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AFA" w:rsidRDefault="00636AFA" w:rsidP="00636AFA">
      <w:r>
        <w:t xml:space="preserve">  </w:t>
      </w:r>
      <w:r w:rsidR="00D86A10" w:rsidRPr="00D761D1">
        <w:rPr>
          <w:noProof/>
          <w:lang w:val="en-US" w:eastAsia="en-US"/>
        </w:rPr>
        <w:drawing>
          <wp:inline distT="0" distB="0" distL="0" distR="0">
            <wp:extent cx="828675" cy="811411"/>
            <wp:effectExtent l="0" t="0" r="0" b="8255"/>
            <wp:docPr id="2" name="Picture 2" descr="Water Sector Trust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Sector Trust Fun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745" cy="813438"/>
                    </a:xfrm>
                    <a:prstGeom prst="rect">
                      <a:avLst/>
                    </a:prstGeom>
                    <a:noFill/>
                    <a:ln>
                      <a:noFill/>
                    </a:ln>
                  </pic:spPr>
                </pic:pic>
              </a:graphicData>
            </a:graphic>
          </wp:inline>
        </w:drawing>
      </w:r>
      <w:r>
        <w:t xml:space="preserve">                                                                                                           </w:t>
      </w:r>
    </w:p>
    <w:p w:rsidR="00636AFA" w:rsidRPr="005A506E" w:rsidRDefault="00636AFA" w:rsidP="00636AFA">
      <w:pPr>
        <w:pBdr>
          <w:bottom w:val="single" w:sz="4" w:space="1" w:color="auto"/>
        </w:pBdr>
        <w:rPr>
          <w:sz w:val="44"/>
          <w:szCs w:val="44"/>
        </w:rPr>
      </w:pPr>
      <w:r w:rsidRPr="005A506E">
        <w:rPr>
          <w:sz w:val="44"/>
          <w:szCs w:val="44"/>
        </w:rPr>
        <w:t>WATER SE</w:t>
      </w:r>
      <w:r w:rsidR="00D86A10">
        <w:rPr>
          <w:sz w:val="44"/>
          <w:szCs w:val="44"/>
        </w:rPr>
        <w:t>CTOR</w:t>
      </w:r>
      <w:r w:rsidRPr="005A506E">
        <w:rPr>
          <w:sz w:val="44"/>
          <w:szCs w:val="44"/>
        </w:rPr>
        <w:t xml:space="preserve"> TRUST FUND</w:t>
      </w:r>
    </w:p>
    <w:p w:rsidR="00636AFA" w:rsidRPr="005A506E" w:rsidRDefault="00636AFA" w:rsidP="00636AFA">
      <w:pPr>
        <w:rPr>
          <w:rFonts w:cs="Calibri"/>
          <w:sz w:val="36"/>
          <w:szCs w:val="36"/>
        </w:rPr>
      </w:pPr>
      <w:r w:rsidRPr="005A506E">
        <w:rPr>
          <w:rFonts w:cs="Calibri"/>
          <w:sz w:val="36"/>
          <w:szCs w:val="36"/>
        </w:rPr>
        <w:t>Up-scaling Basic Sanitation for the Urban Poor (UBSUP)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8"/>
      </w:tblGrid>
      <w:tr w:rsidR="00636AFA" w:rsidRPr="005A506E" w:rsidTr="00B831A9">
        <w:tc>
          <w:tcPr>
            <w:tcW w:w="9639" w:type="dxa"/>
            <w:tcBorders>
              <w:top w:val="nil"/>
              <w:left w:val="nil"/>
              <w:bottom w:val="nil"/>
              <w:right w:val="nil"/>
            </w:tcBorders>
            <w:shd w:val="clear" w:color="auto" w:fill="C6D9F1"/>
            <w:vAlign w:val="center"/>
          </w:tcPr>
          <w:p w:rsidR="00636AFA" w:rsidRPr="0095026E" w:rsidRDefault="00636AFA" w:rsidP="006F05F8">
            <w:pPr>
              <w:spacing w:after="0"/>
              <w:rPr>
                <w:rFonts w:cs="Calibri"/>
                <w:b/>
                <w:sz w:val="34"/>
                <w:szCs w:val="34"/>
              </w:rPr>
            </w:pPr>
            <w:r w:rsidRPr="0095026E">
              <w:rPr>
                <w:rFonts w:cs="Calibri"/>
                <w:b/>
                <w:sz w:val="34"/>
                <w:szCs w:val="34"/>
              </w:rPr>
              <w:t xml:space="preserve">Training Programme for </w:t>
            </w:r>
            <w:r w:rsidR="006F05F8">
              <w:rPr>
                <w:rFonts w:cs="Calibri"/>
                <w:b/>
                <w:sz w:val="34"/>
                <w:szCs w:val="34"/>
              </w:rPr>
              <w:t>Sanitation Marketers</w:t>
            </w:r>
          </w:p>
        </w:tc>
      </w:tr>
    </w:tbl>
    <w:p w:rsidR="00636AFA" w:rsidRPr="00001016" w:rsidRDefault="00636AFA" w:rsidP="00636AFA">
      <w:pPr>
        <w:pBdr>
          <w:bottom w:val="single" w:sz="4" w:space="1" w:color="auto"/>
        </w:pBdr>
        <w:rPr>
          <w:rFonts w:ascii="Papyrus" w:hAnsi="Papyrus" w:cs="Calibri"/>
          <w:b/>
          <w:color w:val="C00000"/>
          <w:sz w:val="16"/>
          <w:szCs w:val="16"/>
        </w:rPr>
      </w:pPr>
    </w:p>
    <w:p w:rsidR="00636AFA" w:rsidRDefault="00636AFA" w:rsidP="00314D02">
      <w:pPr>
        <w:pBdr>
          <w:bottom w:val="single" w:sz="4" w:space="1" w:color="auto"/>
        </w:pBdr>
        <w:rPr>
          <w:b/>
          <w:color w:val="C00000"/>
          <w:sz w:val="32"/>
          <w:szCs w:val="32"/>
        </w:rPr>
      </w:pPr>
      <w:r>
        <w:rPr>
          <w:rFonts w:ascii="Papyrus" w:hAnsi="Papyrus" w:cs="Calibri"/>
          <w:b/>
          <w:color w:val="C00000"/>
          <w:sz w:val="40"/>
          <w:szCs w:val="40"/>
        </w:rPr>
        <w:t xml:space="preserve">The </w:t>
      </w:r>
      <w:r w:rsidR="00B33D6B">
        <w:rPr>
          <w:rFonts w:ascii="Papyrus" w:hAnsi="Papyrus" w:cs="Calibri"/>
          <w:b/>
          <w:color w:val="C00000"/>
          <w:sz w:val="40"/>
          <w:szCs w:val="40"/>
        </w:rPr>
        <w:t>SafiSan Transitional Phase</w:t>
      </w:r>
      <w:r w:rsidR="00326E26">
        <w:rPr>
          <w:rFonts w:ascii="Papyrus" w:hAnsi="Papyrus" w:cs="Calibri"/>
          <w:b/>
          <w:color w:val="C00000"/>
          <w:sz w:val="40"/>
          <w:szCs w:val="40"/>
        </w:rPr>
        <w:t xml:space="preserve"> </w:t>
      </w:r>
    </w:p>
    <w:p w:rsidR="00636AFA" w:rsidRPr="00897648" w:rsidRDefault="00A933B2" w:rsidP="00314D02">
      <w:pPr>
        <w:pBdr>
          <w:bottom w:val="single" w:sz="4" w:space="1" w:color="auto"/>
        </w:pBdr>
        <w:tabs>
          <w:tab w:val="left" w:pos="709"/>
        </w:tabs>
        <w:rPr>
          <w:rFonts w:ascii="Papyrus" w:hAnsi="Papyrus"/>
          <w:b/>
          <w:color w:val="1F497D" w:themeColor="text2"/>
          <w:sz w:val="32"/>
          <w:szCs w:val="32"/>
        </w:rPr>
      </w:pPr>
      <w:r>
        <w:rPr>
          <w:rFonts w:ascii="Papyrus" w:hAnsi="Papyrus"/>
          <w:b/>
          <w:color w:val="C00000"/>
          <w:sz w:val="32"/>
          <w:szCs w:val="32"/>
        </w:rPr>
        <w:t>Sanitation Marketers</w:t>
      </w:r>
      <w:r w:rsidR="00314D02" w:rsidRPr="00314D02">
        <w:rPr>
          <w:rFonts w:ascii="Papyrus" w:hAnsi="Papyrus"/>
          <w:b/>
          <w:color w:val="C00000"/>
          <w:sz w:val="32"/>
          <w:szCs w:val="32"/>
        </w:rPr>
        <w:t>:</w:t>
      </w:r>
      <w:r w:rsidR="00314D02">
        <w:rPr>
          <w:b/>
          <w:color w:val="C00000"/>
          <w:sz w:val="32"/>
          <w:szCs w:val="32"/>
        </w:rPr>
        <w:t xml:space="preserve"> </w:t>
      </w:r>
      <w:r w:rsidR="00B33D6B">
        <w:rPr>
          <w:rFonts w:ascii="Papyrus" w:hAnsi="Papyrus"/>
          <w:b/>
          <w:color w:val="1F497D" w:themeColor="text2"/>
          <w:sz w:val="32"/>
          <w:szCs w:val="32"/>
        </w:rPr>
        <w:t>After the training, how does the engagement in the field begin?</w:t>
      </w:r>
    </w:p>
    <w:p w:rsidR="00636AFA" w:rsidRDefault="007170C9" w:rsidP="008C62A0">
      <w:pPr>
        <w:jc w:val="both"/>
        <w:rPr>
          <w:b/>
          <w:color w:val="365F91" w:themeColor="accent1" w:themeShade="BF"/>
          <w:sz w:val="28"/>
          <w:szCs w:val="28"/>
        </w:rPr>
      </w:pPr>
      <w:r>
        <w:rPr>
          <w:b/>
          <w:color w:val="C00000"/>
          <w:sz w:val="44"/>
          <w:szCs w:val="44"/>
        </w:rPr>
        <w:t>Activity</w:t>
      </w:r>
      <w:r w:rsidR="00636AFA" w:rsidRPr="007030EC">
        <w:rPr>
          <w:b/>
          <w:color w:val="C00000"/>
          <w:sz w:val="44"/>
          <w:szCs w:val="44"/>
        </w:rPr>
        <w:t>:</w:t>
      </w:r>
      <w:r w:rsidR="00636AFA" w:rsidRPr="007030EC">
        <w:rPr>
          <w:b/>
          <w:color w:val="365F91" w:themeColor="accent1" w:themeShade="BF"/>
          <w:sz w:val="44"/>
          <w:szCs w:val="44"/>
        </w:rPr>
        <w:t xml:space="preserve">   </w:t>
      </w:r>
    </w:p>
    <w:p w:rsidR="00636AFA" w:rsidRPr="002541E4" w:rsidRDefault="001E51E0" w:rsidP="008C62A0">
      <w:pPr>
        <w:jc w:val="both"/>
      </w:pPr>
      <w:r>
        <w:t xml:space="preserve">Once the </w:t>
      </w:r>
      <w:r w:rsidR="005F2C95">
        <w:t>Sanitation Marketers</w:t>
      </w:r>
      <w:r>
        <w:t xml:space="preserve"> have been trained, there is need to engage </w:t>
      </w:r>
      <w:r w:rsidR="009F3F4F" w:rsidRPr="002541E4">
        <w:t>the target areas with the skills they have been given from the training. A set calendar of events should be in place to facilitate every activity been conducted with the needed</w:t>
      </w:r>
      <w:r w:rsidR="000949CD">
        <w:t xml:space="preserve"> duration of</w:t>
      </w:r>
      <w:r w:rsidR="009F3F4F" w:rsidRPr="002541E4">
        <w:t xml:space="preserve"> time and tools. </w:t>
      </w:r>
      <w:r w:rsidR="009E6F48">
        <w:t xml:space="preserve">However, the </w:t>
      </w:r>
      <w:r w:rsidR="00271EEF">
        <w:t xml:space="preserve">Sanitation Marketers </w:t>
      </w:r>
      <w:r w:rsidR="009E6F48">
        <w:t xml:space="preserve">need to understand from whence </w:t>
      </w:r>
      <w:r w:rsidR="003954C9">
        <w:t>the social marketing will</w:t>
      </w:r>
      <w:r w:rsidR="009E6F48">
        <w:t xml:space="preserve"> begin.</w:t>
      </w:r>
      <w:r w:rsidR="00575E93">
        <w:t xml:space="preserve"> </w:t>
      </w:r>
      <w:r w:rsidR="00233896">
        <w:t xml:space="preserve">How will the </w:t>
      </w:r>
      <w:r w:rsidR="00A933B2">
        <w:t>Sanitation Marketers</w:t>
      </w:r>
      <w:r w:rsidR="00233896">
        <w:t xml:space="preserve"> link with</w:t>
      </w:r>
      <w:r w:rsidR="00A92E33">
        <w:t xml:space="preserve"> the other key stakeholders in the programme to implement the activities in </w:t>
      </w:r>
      <w:r w:rsidR="0027622B">
        <w:t>place?</w:t>
      </w:r>
    </w:p>
    <w:p w:rsidR="00F959DD" w:rsidRPr="008347BC" w:rsidRDefault="008347BC" w:rsidP="008C62A0">
      <w:pPr>
        <w:jc w:val="both"/>
        <w:rPr>
          <w:b/>
          <w:color w:val="4F81BD" w:themeColor="accent1"/>
          <w:sz w:val="26"/>
          <w:szCs w:val="26"/>
        </w:rPr>
      </w:pPr>
      <w:r w:rsidRPr="008347BC">
        <w:rPr>
          <w:b/>
          <w:color w:val="4F81BD" w:themeColor="accent1"/>
          <w:sz w:val="26"/>
          <w:szCs w:val="26"/>
        </w:rPr>
        <w:t>From simulation to marketing</w:t>
      </w:r>
    </w:p>
    <w:p w:rsidR="00A47836" w:rsidRDefault="00A47836" w:rsidP="008C62A0">
      <w:pPr>
        <w:jc w:val="both"/>
      </w:pPr>
      <w:r>
        <w:t>Once the training is done, it is time to actually put the training into words.</w:t>
      </w:r>
      <w:r w:rsidR="003D402B">
        <w:t xml:space="preserve"> The following s</w:t>
      </w:r>
      <w:r w:rsidR="00462EB8">
        <w:t>hould be put into consideration:</w:t>
      </w:r>
      <w:r w:rsidR="00981D83">
        <w:t xml:space="preserve"> </w:t>
      </w:r>
    </w:p>
    <w:p w:rsidR="00981D83" w:rsidRDefault="00981D83" w:rsidP="008C62A0">
      <w:pPr>
        <w:pStyle w:val="ListParagraph"/>
        <w:numPr>
          <w:ilvl w:val="0"/>
          <w:numId w:val="1"/>
        </w:numPr>
        <w:jc w:val="both"/>
      </w:pPr>
      <w:r>
        <w:t xml:space="preserve"> Have the </w:t>
      </w:r>
      <w:r w:rsidR="00A933B2">
        <w:t>Sanitation Marketers</w:t>
      </w:r>
      <w:r>
        <w:t xml:space="preserve"> understood the need for better sanitation</w:t>
      </w:r>
      <w:r w:rsidR="00FA1B36">
        <w:t>?</w:t>
      </w:r>
    </w:p>
    <w:p w:rsidR="00981D83" w:rsidRDefault="00981D83" w:rsidP="008C62A0">
      <w:pPr>
        <w:pStyle w:val="ListParagraph"/>
        <w:numPr>
          <w:ilvl w:val="0"/>
          <w:numId w:val="1"/>
        </w:numPr>
        <w:jc w:val="both"/>
      </w:pPr>
      <w:r>
        <w:t xml:space="preserve">Is the background </w:t>
      </w:r>
      <w:r w:rsidR="00FA1B36">
        <w:t>of</w:t>
      </w:r>
      <w:r>
        <w:t xml:space="preserve"> the project clear</w:t>
      </w:r>
      <w:r w:rsidR="00FA1B36">
        <w:t>?</w:t>
      </w:r>
    </w:p>
    <w:p w:rsidR="00981D83" w:rsidRDefault="00D778BF" w:rsidP="008C62A0">
      <w:pPr>
        <w:pStyle w:val="ListParagraph"/>
        <w:numPr>
          <w:ilvl w:val="0"/>
          <w:numId w:val="1"/>
        </w:numPr>
        <w:jc w:val="both"/>
      </w:pPr>
      <w:r>
        <w:t xml:space="preserve">Do the </w:t>
      </w:r>
      <w:r w:rsidR="00A933B2">
        <w:t>Sanitation Marketers</w:t>
      </w:r>
      <w:r>
        <w:t xml:space="preserve"> understand their roles and </w:t>
      </w:r>
      <w:r w:rsidR="00EE43C9">
        <w:t>responsibilities?</w:t>
      </w:r>
    </w:p>
    <w:p w:rsidR="00D778BF" w:rsidRDefault="00D54842" w:rsidP="008C62A0">
      <w:pPr>
        <w:pStyle w:val="ListParagraph"/>
        <w:numPr>
          <w:ilvl w:val="0"/>
          <w:numId w:val="1"/>
        </w:numPr>
        <w:jc w:val="both"/>
      </w:pPr>
      <w:r>
        <w:t>Has the business and financing model been clearly outlined</w:t>
      </w:r>
      <w:r w:rsidR="00FA1B36">
        <w:t>?</w:t>
      </w:r>
    </w:p>
    <w:p w:rsidR="00D54842" w:rsidRDefault="007C6929" w:rsidP="008C62A0">
      <w:pPr>
        <w:pStyle w:val="ListParagraph"/>
        <w:numPr>
          <w:ilvl w:val="0"/>
          <w:numId w:val="1"/>
        </w:numPr>
        <w:jc w:val="both"/>
      </w:pPr>
      <w:r>
        <w:t>Are the tools provided for the up-scaling adequate</w:t>
      </w:r>
      <w:r w:rsidR="00FA1B36">
        <w:t>?</w:t>
      </w:r>
    </w:p>
    <w:p w:rsidR="00AE4EAA" w:rsidRDefault="00AE4EAA" w:rsidP="008C62A0">
      <w:pPr>
        <w:pStyle w:val="ListParagraph"/>
        <w:numPr>
          <w:ilvl w:val="0"/>
          <w:numId w:val="1"/>
        </w:numPr>
        <w:jc w:val="both"/>
      </w:pPr>
      <w:r>
        <w:t xml:space="preserve">How do the </w:t>
      </w:r>
      <w:r w:rsidR="00A933B2">
        <w:t>Sanitation Marketers</w:t>
      </w:r>
      <w:r>
        <w:t xml:space="preserve"> relate with other key stakeholders?</w:t>
      </w:r>
    </w:p>
    <w:p w:rsidR="003F2F60" w:rsidRDefault="003F2F60" w:rsidP="008C62A0">
      <w:pPr>
        <w:jc w:val="both"/>
        <w:rPr>
          <w:b/>
          <w:color w:val="4F81BD" w:themeColor="accent1"/>
          <w:sz w:val="26"/>
          <w:szCs w:val="26"/>
        </w:rPr>
      </w:pPr>
    </w:p>
    <w:p w:rsidR="003F2F60" w:rsidRDefault="00A422C2" w:rsidP="008C62A0">
      <w:pPr>
        <w:jc w:val="both"/>
        <w:rPr>
          <w:b/>
          <w:color w:val="4F81BD" w:themeColor="accent1"/>
          <w:sz w:val="26"/>
          <w:szCs w:val="26"/>
        </w:rPr>
      </w:pPr>
      <w:r>
        <w:rPr>
          <w:b/>
          <w:color w:val="4F81BD" w:themeColor="accent1"/>
          <w:sz w:val="26"/>
          <w:szCs w:val="26"/>
        </w:rPr>
        <w:lastRenderedPageBreak/>
        <w:t>Day 3: Handbook and Simulation</w:t>
      </w:r>
    </w:p>
    <w:p w:rsidR="00A422C2" w:rsidRPr="00A422C2" w:rsidRDefault="00A422C2" w:rsidP="00A422C2">
      <w:pPr>
        <w:pStyle w:val="ListParagraph"/>
        <w:numPr>
          <w:ilvl w:val="0"/>
          <w:numId w:val="11"/>
        </w:numPr>
        <w:ind w:left="426"/>
        <w:jc w:val="both"/>
        <w:rPr>
          <w:b/>
          <w:color w:val="4F81BD" w:themeColor="accent1"/>
          <w:sz w:val="26"/>
          <w:szCs w:val="26"/>
        </w:rPr>
      </w:pPr>
      <w:r>
        <w:rPr>
          <w:b/>
          <w:color w:val="4F81BD" w:themeColor="accent1"/>
          <w:sz w:val="26"/>
          <w:szCs w:val="26"/>
        </w:rPr>
        <w:t>Using the Handbook</w:t>
      </w:r>
    </w:p>
    <w:p w:rsidR="00A422C2" w:rsidRPr="00E0258E" w:rsidRDefault="00A422C2" w:rsidP="0073645A">
      <w:pPr>
        <w:jc w:val="both"/>
        <w:rPr>
          <w:lang w:val="en-GB"/>
        </w:rPr>
      </w:pPr>
      <w:r w:rsidRPr="00E0258E">
        <w:rPr>
          <w:lang w:val="en-GB"/>
        </w:rPr>
        <w:t xml:space="preserve">It is of the utmost importance that the </w:t>
      </w:r>
      <w:r w:rsidR="00A933B2">
        <w:rPr>
          <w:lang w:val="en-GB"/>
        </w:rPr>
        <w:t>Sanitation Marketers</w:t>
      </w:r>
      <w:r w:rsidRPr="00E0258E">
        <w:rPr>
          <w:lang w:val="en-GB"/>
        </w:rPr>
        <w:t xml:space="preserve"> are given the </w:t>
      </w:r>
      <w:r w:rsidR="00E0258E" w:rsidRPr="00E0258E">
        <w:rPr>
          <w:lang w:val="en-GB"/>
        </w:rPr>
        <w:t>opportunity</w:t>
      </w:r>
      <w:r w:rsidRPr="00E0258E">
        <w:rPr>
          <w:lang w:val="en-GB"/>
        </w:rPr>
        <w:t xml:space="preserve"> to familiarise themselves with the </w:t>
      </w:r>
      <w:r w:rsidRPr="00E0258E">
        <w:rPr>
          <w:u w:val="single"/>
          <w:lang w:val="en-GB"/>
        </w:rPr>
        <w:t>Social Animators Handbook</w:t>
      </w:r>
      <w:r w:rsidRPr="00E0258E">
        <w:rPr>
          <w:lang w:val="en-GB"/>
        </w:rPr>
        <w:t xml:space="preserve">. The training programme of the </w:t>
      </w:r>
      <w:r w:rsidR="00A933B2">
        <w:rPr>
          <w:lang w:val="en-GB"/>
        </w:rPr>
        <w:t>Sanitation Marketers</w:t>
      </w:r>
      <w:r w:rsidRPr="00E0258E">
        <w:rPr>
          <w:lang w:val="en-GB"/>
        </w:rPr>
        <w:t xml:space="preserve"> </w:t>
      </w:r>
      <w:r w:rsidR="00E0258E" w:rsidRPr="00E0258E">
        <w:rPr>
          <w:lang w:val="en-GB"/>
        </w:rPr>
        <w:t>contains</w:t>
      </w:r>
      <w:r w:rsidR="0073645A" w:rsidRPr="00E0258E">
        <w:rPr>
          <w:lang w:val="en-GB"/>
        </w:rPr>
        <w:t xml:space="preserve"> a document which can be used to take all participants through the Handbook. </w:t>
      </w:r>
      <w:r w:rsidRPr="00E0258E">
        <w:rPr>
          <w:lang w:val="en-GB"/>
        </w:rPr>
        <w:t xml:space="preserve"> </w:t>
      </w:r>
      <w:r w:rsidR="0073645A" w:rsidRPr="00E0258E">
        <w:rPr>
          <w:lang w:val="en-GB"/>
        </w:rPr>
        <w:t xml:space="preserve">The purpose of this </w:t>
      </w:r>
      <w:r w:rsidR="00E0258E" w:rsidRPr="00E0258E">
        <w:rPr>
          <w:lang w:val="en-GB"/>
        </w:rPr>
        <w:t>exercise</w:t>
      </w:r>
      <w:r w:rsidR="0073645A" w:rsidRPr="00E0258E">
        <w:rPr>
          <w:lang w:val="en-GB"/>
        </w:rPr>
        <w:t xml:space="preserve"> is to:</w:t>
      </w:r>
    </w:p>
    <w:p w:rsidR="0073645A" w:rsidRPr="00E0258E" w:rsidRDefault="0073645A" w:rsidP="0073645A">
      <w:pPr>
        <w:pStyle w:val="ListParagraph"/>
        <w:numPr>
          <w:ilvl w:val="0"/>
          <w:numId w:val="12"/>
        </w:numPr>
        <w:jc w:val="both"/>
        <w:rPr>
          <w:lang w:val="en-GB"/>
        </w:rPr>
      </w:pPr>
      <w:r w:rsidRPr="00E0258E">
        <w:rPr>
          <w:lang w:val="en-GB"/>
        </w:rPr>
        <w:t xml:space="preserve">Show the importance of the Handbook to the </w:t>
      </w:r>
      <w:r w:rsidR="00A933B2">
        <w:rPr>
          <w:lang w:val="en-GB"/>
        </w:rPr>
        <w:t>Sanitation Marketers</w:t>
      </w:r>
      <w:r w:rsidRPr="00E0258E">
        <w:rPr>
          <w:lang w:val="en-GB"/>
        </w:rPr>
        <w:t xml:space="preserve">. </w:t>
      </w:r>
    </w:p>
    <w:p w:rsidR="0073645A" w:rsidRPr="00E0258E" w:rsidRDefault="0073645A" w:rsidP="0073645A">
      <w:pPr>
        <w:pStyle w:val="ListParagraph"/>
        <w:numPr>
          <w:ilvl w:val="0"/>
          <w:numId w:val="12"/>
        </w:numPr>
        <w:jc w:val="both"/>
        <w:rPr>
          <w:lang w:val="en-GB"/>
        </w:rPr>
      </w:pPr>
      <w:r w:rsidRPr="00E0258E">
        <w:rPr>
          <w:lang w:val="en-GB"/>
        </w:rPr>
        <w:t xml:space="preserve">Familiarise the </w:t>
      </w:r>
      <w:r w:rsidR="00A933B2">
        <w:rPr>
          <w:lang w:val="en-GB"/>
        </w:rPr>
        <w:t>Sanitation Marketers</w:t>
      </w:r>
      <w:r w:rsidRPr="00E0258E">
        <w:rPr>
          <w:lang w:val="en-GB"/>
        </w:rPr>
        <w:t xml:space="preserve"> with the content of the Handbook.</w:t>
      </w:r>
    </w:p>
    <w:p w:rsidR="0073645A" w:rsidRPr="00E0258E" w:rsidRDefault="0073645A" w:rsidP="0073645A">
      <w:pPr>
        <w:pStyle w:val="ListParagraph"/>
        <w:numPr>
          <w:ilvl w:val="0"/>
          <w:numId w:val="12"/>
        </w:numPr>
        <w:jc w:val="both"/>
        <w:rPr>
          <w:lang w:val="en-GB"/>
        </w:rPr>
      </w:pPr>
      <w:r w:rsidRPr="00E0258E">
        <w:rPr>
          <w:lang w:val="en-GB"/>
        </w:rPr>
        <w:t xml:space="preserve">Prepare for the simulation. </w:t>
      </w:r>
    </w:p>
    <w:p w:rsidR="0073645A" w:rsidRPr="00E0258E" w:rsidRDefault="0073645A" w:rsidP="0073645A">
      <w:pPr>
        <w:pStyle w:val="ListParagraph"/>
        <w:numPr>
          <w:ilvl w:val="0"/>
          <w:numId w:val="12"/>
        </w:numPr>
        <w:jc w:val="both"/>
        <w:rPr>
          <w:lang w:val="en-GB"/>
        </w:rPr>
      </w:pPr>
      <w:r w:rsidRPr="00E0258E">
        <w:rPr>
          <w:lang w:val="en-GB"/>
        </w:rPr>
        <w:t xml:space="preserve">Prepare for the </w:t>
      </w:r>
      <w:r w:rsidR="00E0258E" w:rsidRPr="00E0258E">
        <w:rPr>
          <w:lang w:val="en-GB"/>
        </w:rPr>
        <w:t>work</w:t>
      </w:r>
      <w:r w:rsidR="006E0CA8">
        <w:rPr>
          <w:lang w:val="en-GB"/>
        </w:rPr>
        <w:t xml:space="preserve"> in the low income areas</w:t>
      </w:r>
      <w:r w:rsidR="00E0258E" w:rsidRPr="00E0258E">
        <w:rPr>
          <w:lang w:val="en-GB"/>
        </w:rPr>
        <w:t>.</w:t>
      </w:r>
    </w:p>
    <w:p w:rsidR="00A422C2" w:rsidRDefault="00A422C2" w:rsidP="00A422C2"/>
    <w:p w:rsidR="007C6929" w:rsidRPr="00D652C1" w:rsidRDefault="00B927CE" w:rsidP="008C62A0">
      <w:pPr>
        <w:jc w:val="both"/>
        <w:rPr>
          <w:b/>
          <w:color w:val="4F81BD" w:themeColor="accent1"/>
          <w:sz w:val="26"/>
          <w:szCs w:val="26"/>
        </w:rPr>
      </w:pPr>
      <w:r w:rsidRPr="00D652C1">
        <w:rPr>
          <w:b/>
          <w:color w:val="4F81BD" w:themeColor="accent1"/>
          <w:sz w:val="26"/>
          <w:szCs w:val="26"/>
        </w:rPr>
        <w:t>Roles and Responsibilities</w:t>
      </w:r>
    </w:p>
    <w:p w:rsidR="000F7921" w:rsidRPr="000F7921" w:rsidRDefault="000F7921" w:rsidP="008C62A0">
      <w:pPr>
        <w:jc w:val="both"/>
        <w:rPr>
          <w:lang w:val="en-US"/>
        </w:rPr>
      </w:pPr>
      <w:r w:rsidRPr="000F7921">
        <w:t>Key roles of the Social Animators (Sanitation Marketers</w:t>
      </w:r>
      <w:r w:rsidR="00123120">
        <w:t>) are</w:t>
      </w:r>
      <w:r w:rsidRPr="000F7921">
        <w:t xml:space="preserve">: </w:t>
      </w:r>
    </w:p>
    <w:p w:rsidR="00D25DD3" w:rsidRPr="00D25DD3" w:rsidRDefault="00E33B8F" w:rsidP="008C62A0">
      <w:pPr>
        <w:pStyle w:val="ListParagraph"/>
        <w:numPr>
          <w:ilvl w:val="0"/>
          <w:numId w:val="9"/>
        </w:numPr>
        <w:jc w:val="both"/>
        <w:rPr>
          <w:lang w:val="en-US"/>
        </w:rPr>
      </w:pPr>
      <w:r w:rsidRPr="00D25DD3">
        <w:rPr>
          <w:u w:val="single"/>
        </w:rPr>
        <w:t xml:space="preserve">Create demand </w:t>
      </w:r>
      <w:r w:rsidRPr="000F7921">
        <w:t>for improved sanitation (SafiSan Toilets)</w:t>
      </w:r>
      <w:r w:rsidR="00A74B72">
        <w:t xml:space="preserve"> </w:t>
      </w:r>
      <w:r w:rsidR="000F7921" w:rsidRPr="00D25DD3">
        <w:rPr>
          <w:iCs/>
        </w:rPr>
        <w:t>Making sure residents get to know the different SafiSan toilets, their advantages, costs, and where and how to get one</w:t>
      </w:r>
      <w:r w:rsidR="00A74B72" w:rsidRPr="00D25DD3">
        <w:rPr>
          <w:lang w:val="en-US"/>
        </w:rPr>
        <w:t xml:space="preserve">. </w:t>
      </w:r>
      <w:r w:rsidR="000F7921" w:rsidRPr="00D25DD3">
        <w:rPr>
          <w:iCs/>
        </w:rPr>
        <w:t>It’s about explaining the what, why, when, where and how</w:t>
      </w:r>
      <w:r w:rsidR="00D25DD3" w:rsidRPr="00D25DD3">
        <w:rPr>
          <w:iCs/>
        </w:rPr>
        <w:t>.</w:t>
      </w:r>
    </w:p>
    <w:p w:rsidR="00962ED1" w:rsidRPr="00D25DD3" w:rsidRDefault="00E33B8F" w:rsidP="008C62A0">
      <w:pPr>
        <w:pStyle w:val="ListParagraph"/>
        <w:numPr>
          <w:ilvl w:val="0"/>
          <w:numId w:val="9"/>
        </w:numPr>
        <w:jc w:val="both"/>
        <w:rPr>
          <w:lang w:val="en-US"/>
        </w:rPr>
      </w:pPr>
      <w:r w:rsidRPr="000F7921">
        <w:t xml:space="preserve">Promote good </w:t>
      </w:r>
      <w:r w:rsidRPr="00D25DD3">
        <w:rPr>
          <w:u w:val="single"/>
        </w:rPr>
        <w:t xml:space="preserve">hand washing </w:t>
      </w:r>
      <w:r w:rsidRPr="000F7921">
        <w:t xml:space="preserve">and </w:t>
      </w:r>
      <w:r w:rsidRPr="00D25DD3">
        <w:rPr>
          <w:u w:val="single"/>
        </w:rPr>
        <w:t>hygiene practices</w:t>
      </w:r>
    </w:p>
    <w:p w:rsidR="00962ED1" w:rsidRPr="00D25DD3" w:rsidRDefault="00E33B8F" w:rsidP="008C62A0">
      <w:pPr>
        <w:pStyle w:val="ListParagraph"/>
        <w:numPr>
          <w:ilvl w:val="0"/>
          <w:numId w:val="9"/>
        </w:numPr>
        <w:jc w:val="both"/>
        <w:rPr>
          <w:lang w:val="en-US"/>
        </w:rPr>
      </w:pPr>
      <w:r w:rsidRPr="000F7921">
        <w:t xml:space="preserve">Create awareness on the </w:t>
      </w:r>
      <w:r w:rsidRPr="00D25DD3">
        <w:rPr>
          <w:u w:val="single"/>
        </w:rPr>
        <w:t xml:space="preserve">sanitation value chain </w:t>
      </w:r>
    </w:p>
    <w:p w:rsidR="00B927CE" w:rsidRDefault="00B927CE" w:rsidP="008C62A0">
      <w:pPr>
        <w:jc w:val="both"/>
      </w:pPr>
    </w:p>
    <w:p w:rsidR="00A7172E" w:rsidRDefault="00A7172E" w:rsidP="008C62A0">
      <w:pPr>
        <w:pStyle w:val="Heading2"/>
        <w:rPr>
          <w:lang w:val="en-GB"/>
        </w:rPr>
      </w:pPr>
      <w:bookmarkStart w:id="0" w:name="_Toc356464884"/>
      <w:r>
        <w:rPr>
          <w:lang w:val="en-GB"/>
        </w:rPr>
        <w:t>Coordination</w:t>
      </w:r>
      <w:bookmarkEnd w:id="0"/>
      <w:r>
        <w:rPr>
          <w:lang w:val="en-GB"/>
        </w:rPr>
        <w:t xml:space="preserve"> </w:t>
      </w:r>
    </w:p>
    <w:p w:rsidR="00A7172E" w:rsidRDefault="00A7172E" w:rsidP="008C62A0">
      <w:pPr>
        <w:jc w:val="both"/>
      </w:pPr>
      <w:r>
        <w:t xml:space="preserve">The success of a project that involves a wide variety of stakeholders (residents of the project area, a water company, a Public Health officer, the local authorities, </w:t>
      </w:r>
      <w:r w:rsidR="00C57565">
        <w:t xml:space="preserve">Project Task Team, artisans </w:t>
      </w:r>
      <w:r>
        <w:t>etc.) in most cases</w:t>
      </w:r>
      <w:r w:rsidR="00F15722">
        <w:t xml:space="preserve">, </w:t>
      </w:r>
      <w:r>
        <w:t xml:space="preserve">depends on the careful planning and coordination of all project activities (construction works, community mobilisation and awareness creation, social marketing, embedding of SafiSan within the WSP). This not only requires close cooperation between the various stakeholders - especially within the </w:t>
      </w:r>
      <w:r w:rsidR="00A933B2">
        <w:t>Sanitation Marketers</w:t>
      </w:r>
      <w:r>
        <w:t xml:space="preserve"> – but it also requires the careful preparation of the detailed Project Work Plan. </w:t>
      </w:r>
    </w:p>
    <w:p w:rsidR="007F5600" w:rsidRDefault="007F5600" w:rsidP="008C62A0">
      <w:pPr>
        <w:pStyle w:val="Heading1"/>
        <w:spacing w:line="240" w:lineRule="auto"/>
        <w:ind w:left="357" w:hanging="357"/>
        <w:jc w:val="both"/>
      </w:pPr>
      <w:bookmarkStart w:id="1" w:name="_Toc356464887"/>
      <w:r>
        <w:t xml:space="preserve">The Detailed Project Work Plan  </w:t>
      </w:r>
    </w:p>
    <w:p w:rsidR="007F5600" w:rsidRPr="00E7099A" w:rsidRDefault="007F5600" w:rsidP="008C62A0">
      <w:pPr>
        <w:jc w:val="both"/>
      </w:pPr>
      <w:r>
        <w:t>The detailed project work</w:t>
      </w:r>
      <w:r w:rsidR="005F1809">
        <w:t xml:space="preserve"> </w:t>
      </w:r>
      <w:r>
        <w:t>plan is initially developed</w:t>
      </w:r>
      <w:r w:rsidR="00321629">
        <w:t xml:space="preserve"> by the WSP in conjunction with the Project Task Team. </w:t>
      </w:r>
      <w:r w:rsidRPr="00E7099A">
        <w:t xml:space="preserve">The main objectives of the detailed </w:t>
      </w:r>
      <w:r w:rsidRPr="00E7099A">
        <w:rPr>
          <w:u w:val="single"/>
        </w:rPr>
        <w:t>Project Work Plan</w:t>
      </w:r>
      <w:r w:rsidRPr="00E7099A">
        <w:t xml:space="preserve"> can be summed up as follows: </w:t>
      </w:r>
    </w:p>
    <w:p w:rsidR="007F5600" w:rsidRPr="00E7099A" w:rsidRDefault="007F5600" w:rsidP="008C62A0">
      <w:pPr>
        <w:pStyle w:val="ListParagraph"/>
        <w:numPr>
          <w:ilvl w:val="0"/>
          <w:numId w:val="6"/>
        </w:numPr>
        <w:spacing w:before="120" w:after="120" w:line="240" w:lineRule="auto"/>
        <w:jc w:val="both"/>
      </w:pPr>
      <w:r w:rsidRPr="00E7099A">
        <w:t>Ensuring that all project activities, technical, financial and social (marketing) are included.</w:t>
      </w:r>
    </w:p>
    <w:p w:rsidR="007F5600" w:rsidRDefault="007F5600" w:rsidP="008C62A0">
      <w:pPr>
        <w:pStyle w:val="ListParagraph"/>
        <w:numPr>
          <w:ilvl w:val="0"/>
          <w:numId w:val="6"/>
        </w:numPr>
        <w:spacing w:before="120" w:after="120" w:line="240" w:lineRule="auto"/>
        <w:jc w:val="both"/>
      </w:pPr>
      <w:r>
        <w:t>Reach an optimal c</w:t>
      </w:r>
      <w:r w:rsidRPr="00E7099A">
        <w:t xml:space="preserve">oordination of activities in order to </w:t>
      </w:r>
      <w:r>
        <w:t>achieve</w:t>
      </w:r>
      <w:r w:rsidRPr="00E7099A">
        <w:t xml:space="preserve"> efficiency and effectiveness. </w:t>
      </w:r>
    </w:p>
    <w:p w:rsidR="007F5600" w:rsidRDefault="007F5600" w:rsidP="008C62A0">
      <w:pPr>
        <w:pStyle w:val="ListParagraph"/>
        <w:numPr>
          <w:ilvl w:val="0"/>
          <w:numId w:val="6"/>
        </w:numPr>
        <w:spacing w:before="120" w:after="120" w:line="240" w:lineRule="auto"/>
        <w:jc w:val="both"/>
      </w:pPr>
      <w:r>
        <w:lastRenderedPageBreak/>
        <w:t>Make sure that all Project Task Team members and the other stakeholders involved are aware of their tasks as well as of the activities other members and stakeholders are involved in (i.e. transparency).</w:t>
      </w:r>
    </w:p>
    <w:p w:rsidR="006211CC" w:rsidRDefault="007F5600" w:rsidP="008C62A0">
      <w:pPr>
        <w:numPr>
          <w:ilvl w:val="0"/>
          <w:numId w:val="8"/>
        </w:numPr>
        <w:jc w:val="both"/>
      </w:pPr>
      <w:r>
        <w:t>They should understand the work plan that has been created for the overall project as well as the individual work plan they will make as the social animators (sanitation marketers)</w:t>
      </w:r>
      <w:r w:rsidR="00664854">
        <w:t>.</w:t>
      </w:r>
      <w:r w:rsidRPr="00571AA1">
        <w:rPr>
          <w:rFonts w:ascii="Calibri" w:eastAsia="Times New Roman" w:hAnsi="Calibri" w:cs="Times New Roman"/>
          <w:sz w:val="28"/>
          <w:szCs w:val="28"/>
        </w:rPr>
        <w:t xml:space="preserve"> </w:t>
      </w:r>
      <w:r w:rsidRPr="00571AA1">
        <w:t xml:space="preserve">Social Animators should understand that a successful project requires the </w:t>
      </w:r>
      <w:r>
        <w:rPr>
          <w:u w:val="single"/>
        </w:rPr>
        <w:t>carefu</w:t>
      </w:r>
      <w:r w:rsidRPr="00571AA1">
        <w:rPr>
          <w:u w:val="single"/>
        </w:rPr>
        <w:t>l coordination</w:t>
      </w:r>
      <w:r w:rsidRPr="00571AA1">
        <w:t xml:space="preserve"> of all project activities and the </w:t>
      </w:r>
      <w:r w:rsidRPr="00571AA1">
        <w:rPr>
          <w:u w:val="single"/>
        </w:rPr>
        <w:t>active participation</w:t>
      </w:r>
      <w:r w:rsidRPr="00571AA1">
        <w:t xml:space="preserve"> of many stakeholders</w:t>
      </w:r>
      <w:r w:rsidR="0080566C">
        <w:t>.</w:t>
      </w:r>
    </w:p>
    <w:p w:rsidR="00B9698E" w:rsidRDefault="00D111E7" w:rsidP="00B9698E">
      <w:pPr>
        <w:rPr>
          <w:b/>
          <w:color w:val="4F81BD" w:themeColor="accent1"/>
          <w:sz w:val="26"/>
          <w:szCs w:val="26"/>
        </w:rPr>
      </w:pPr>
      <w:r w:rsidRPr="006211CC">
        <w:rPr>
          <w:b/>
          <w:color w:val="4F81BD" w:themeColor="accent1"/>
          <w:sz w:val="26"/>
          <w:szCs w:val="26"/>
        </w:rPr>
        <w:t>Implementing the detailed Project Work Plan</w:t>
      </w:r>
      <w:bookmarkEnd w:id="1"/>
      <w:r w:rsidRPr="006211CC">
        <w:rPr>
          <w:b/>
          <w:color w:val="4F81BD" w:themeColor="accent1"/>
          <w:sz w:val="26"/>
          <w:szCs w:val="26"/>
        </w:rPr>
        <w:t xml:space="preserve"> </w:t>
      </w:r>
      <w:bookmarkStart w:id="2" w:name="_Toc356464888"/>
    </w:p>
    <w:p w:rsidR="00CE4AD7" w:rsidRPr="00B9698E" w:rsidRDefault="00CE4AD7" w:rsidP="00B9698E">
      <w:pPr>
        <w:jc w:val="both"/>
      </w:pPr>
      <w:r w:rsidRPr="00B9698E">
        <w:t xml:space="preserve">The implementation of the project work plan requires synchronization from the WSP, Project Task Team and </w:t>
      </w:r>
      <w:r w:rsidR="00A933B2">
        <w:t>Sanitation Marketers</w:t>
      </w:r>
      <w:r w:rsidRPr="00B9698E">
        <w:t>. This is because some of the activities will run concurrently while others will require support from the different teams.</w:t>
      </w:r>
      <w:r w:rsidR="006A313A" w:rsidRPr="00B9698E">
        <w:t xml:space="preserve"> Implementation of the work plan will require various activities.</w:t>
      </w:r>
    </w:p>
    <w:p w:rsidR="00D111E7" w:rsidRDefault="00D111E7" w:rsidP="008C62A0">
      <w:pPr>
        <w:pStyle w:val="Heading2"/>
        <w:rPr>
          <w:lang w:val="en-GB"/>
        </w:rPr>
      </w:pPr>
      <w:r>
        <w:rPr>
          <w:lang w:val="en-GB"/>
        </w:rPr>
        <w:t>Careful planning of all activities</w:t>
      </w:r>
      <w:bookmarkEnd w:id="2"/>
      <w:r>
        <w:rPr>
          <w:lang w:val="en-GB"/>
        </w:rPr>
        <w:t xml:space="preserve"> </w:t>
      </w:r>
    </w:p>
    <w:p w:rsidR="00D111E7" w:rsidRDefault="00D111E7" w:rsidP="008C62A0">
      <w:pPr>
        <w:jc w:val="both"/>
      </w:pPr>
      <w:r>
        <w:t xml:space="preserve">The implementation of the detailed Project Work Plan requires careful planning and the coordination of the various project activities. It has to be emphasised that achieving efficiency requires that certain project activities are implemented simultaneously. Other activities can only be implemented after specific other activities have been completed.  </w:t>
      </w:r>
    </w:p>
    <w:p w:rsidR="00B45EF1" w:rsidRDefault="00A933B2" w:rsidP="008C62A0">
      <w:pPr>
        <w:pStyle w:val="Heading2"/>
        <w:rPr>
          <w:lang w:val="en-GB"/>
        </w:rPr>
      </w:pPr>
      <w:r>
        <w:rPr>
          <w:lang w:val="en-GB"/>
        </w:rPr>
        <w:t>Sanitation Marketers</w:t>
      </w:r>
      <w:r w:rsidR="00B45EF1">
        <w:rPr>
          <w:lang w:val="en-GB"/>
        </w:rPr>
        <w:t xml:space="preserve"> Work Plan</w:t>
      </w:r>
    </w:p>
    <w:p w:rsidR="00B45EF1" w:rsidRDefault="00D03EC1" w:rsidP="008C62A0">
      <w:pPr>
        <w:jc w:val="both"/>
      </w:pPr>
      <w:r>
        <w:t>Apart from the main detailed p</w:t>
      </w:r>
      <w:r w:rsidR="00B45EF1">
        <w:t xml:space="preserve">roject </w:t>
      </w:r>
      <w:r>
        <w:t>work plan</w:t>
      </w:r>
      <w:r w:rsidR="003D5FE0">
        <w:t>, t</w:t>
      </w:r>
      <w:r w:rsidR="00B45EF1">
        <w:t xml:space="preserve">he </w:t>
      </w:r>
      <w:r w:rsidR="00A933B2">
        <w:t>Sanitation Marketers</w:t>
      </w:r>
      <w:r w:rsidR="00B45EF1">
        <w:t xml:space="preserve"> need to develop</w:t>
      </w:r>
      <w:r>
        <w:t xml:space="preserve"> their own work plan that will assist in the social marketing. Some activities have to be incorporated in the work plan, such as:</w:t>
      </w:r>
    </w:p>
    <w:p w:rsidR="0037774E" w:rsidRDefault="0037774E" w:rsidP="008C62A0">
      <w:pPr>
        <w:pStyle w:val="ListParagraph"/>
        <w:numPr>
          <w:ilvl w:val="0"/>
          <w:numId w:val="10"/>
        </w:numPr>
        <w:jc w:val="both"/>
      </w:pPr>
      <w:r>
        <w:t>Setting up of the sanitation desk</w:t>
      </w:r>
    </w:p>
    <w:p w:rsidR="0037774E" w:rsidRDefault="009B267D" w:rsidP="008C62A0">
      <w:pPr>
        <w:pStyle w:val="ListParagraph"/>
        <w:numPr>
          <w:ilvl w:val="0"/>
          <w:numId w:val="10"/>
        </w:numPr>
        <w:jc w:val="both"/>
      </w:pPr>
      <w:r>
        <w:t xml:space="preserve">Going through the </w:t>
      </w:r>
      <w:r w:rsidR="00A933B2">
        <w:t>Sanitation Marketers</w:t>
      </w:r>
      <w:r>
        <w:t xml:space="preserve"> handbook</w:t>
      </w:r>
    </w:p>
    <w:p w:rsidR="00D71C8C" w:rsidRDefault="00D71C8C" w:rsidP="008C62A0">
      <w:pPr>
        <w:pStyle w:val="ListParagraph"/>
        <w:numPr>
          <w:ilvl w:val="0"/>
          <w:numId w:val="10"/>
        </w:numPr>
        <w:jc w:val="both"/>
      </w:pPr>
      <w:r>
        <w:t>Simulation</w:t>
      </w:r>
    </w:p>
    <w:p w:rsidR="00D71C8C" w:rsidRDefault="00D71C8C" w:rsidP="008C62A0">
      <w:pPr>
        <w:pStyle w:val="ListParagraph"/>
        <w:numPr>
          <w:ilvl w:val="0"/>
          <w:numId w:val="10"/>
        </w:numPr>
        <w:jc w:val="both"/>
      </w:pPr>
      <w:r>
        <w:t>Simulation review session</w:t>
      </w:r>
      <w:r w:rsidR="000B11FF">
        <w:t>. (</w:t>
      </w:r>
      <w:r w:rsidR="005532A2">
        <w:t>To go through what was discussed and any changes di</w:t>
      </w:r>
      <w:r w:rsidR="00A705E0">
        <w:t>scovered during the simulation)</w:t>
      </w:r>
    </w:p>
    <w:p w:rsidR="008C2114" w:rsidRDefault="008C2114" w:rsidP="008C62A0">
      <w:pPr>
        <w:pStyle w:val="ListParagraph"/>
        <w:numPr>
          <w:ilvl w:val="0"/>
          <w:numId w:val="10"/>
        </w:numPr>
        <w:jc w:val="both"/>
      </w:pPr>
      <w:r>
        <w:t>Selecting a team leader</w:t>
      </w:r>
    </w:p>
    <w:p w:rsidR="00606457" w:rsidRDefault="00606457" w:rsidP="008C62A0">
      <w:pPr>
        <w:pStyle w:val="ListParagraph"/>
        <w:numPr>
          <w:ilvl w:val="0"/>
          <w:numId w:val="10"/>
        </w:numPr>
        <w:jc w:val="both"/>
      </w:pPr>
      <w:r>
        <w:t>Meeting with t</w:t>
      </w:r>
      <w:r w:rsidR="00A705E0">
        <w:t>he artisans to get to know them</w:t>
      </w:r>
    </w:p>
    <w:p w:rsidR="008C2114" w:rsidRDefault="008C2114" w:rsidP="008C62A0">
      <w:pPr>
        <w:pStyle w:val="ListParagraph"/>
        <w:numPr>
          <w:ilvl w:val="0"/>
          <w:numId w:val="10"/>
        </w:numPr>
        <w:jc w:val="both"/>
      </w:pPr>
      <w:r>
        <w:t>Printing of the necessary documents</w:t>
      </w:r>
    </w:p>
    <w:p w:rsidR="008C2114" w:rsidRDefault="003E5628" w:rsidP="008C62A0">
      <w:pPr>
        <w:pStyle w:val="ListParagraph"/>
        <w:numPr>
          <w:ilvl w:val="0"/>
          <w:numId w:val="10"/>
        </w:numPr>
        <w:jc w:val="both"/>
      </w:pPr>
      <w:r>
        <w:t>Transect walk (this will help to identify how the target area looks and how it is divided)</w:t>
      </w:r>
    </w:p>
    <w:p w:rsidR="003E5628" w:rsidRDefault="00CC4559" w:rsidP="008C62A0">
      <w:pPr>
        <w:pStyle w:val="ListParagraph"/>
        <w:numPr>
          <w:ilvl w:val="0"/>
          <w:numId w:val="10"/>
        </w:numPr>
        <w:jc w:val="both"/>
      </w:pPr>
      <w:r>
        <w:t>Identifi</w:t>
      </w:r>
      <w:r w:rsidR="001B6B34">
        <w:t>cation of testing sites (for</w:t>
      </w:r>
      <w:r>
        <w:t xml:space="preserve"> demonstration toilets)</w:t>
      </w:r>
    </w:p>
    <w:p w:rsidR="00087029" w:rsidRDefault="00087029" w:rsidP="008C62A0">
      <w:pPr>
        <w:pStyle w:val="ListParagraph"/>
        <w:numPr>
          <w:ilvl w:val="0"/>
          <w:numId w:val="10"/>
        </w:numPr>
        <w:jc w:val="both"/>
      </w:pPr>
      <w:r>
        <w:t>Commencement of the construction of the demonstration toilets</w:t>
      </w:r>
    </w:p>
    <w:p w:rsidR="00263CF0" w:rsidRDefault="00263CF0" w:rsidP="008C62A0">
      <w:pPr>
        <w:pStyle w:val="ListParagraph"/>
        <w:numPr>
          <w:ilvl w:val="0"/>
          <w:numId w:val="10"/>
        </w:numPr>
        <w:jc w:val="both"/>
      </w:pPr>
      <w:r>
        <w:t>Subjecting the identified sites to a selection criteria</w:t>
      </w:r>
    </w:p>
    <w:p w:rsidR="00263CF0" w:rsidRDefault="00EA3698" w:rsidP="008C62A0">
      <w:pPr>
        <w:pStyle w:val="ListParagraph"/>
        <w:numPr>
          <w:ilvl w:val="0"/>
          <w:numId w:val="10"/>
        </w:numPr>
        <w:jc w:val="both"/>
      </w:pPr>
      <w:r>
        <w:t>Testing the business and financing model with potential beneficiaries and artisans</w:t>
      </w:r>
    </w:p>
    <w:p w:rsidR="00EE1EB2" w:rsidRDefault="00EE1EB2" w:rsidP="008C62A0">
      <w:pPr>
        <w:pStyle w:val="ListParagraph"/>
        <w:numPr>
          <w:ilvl w:val="0"/>
          <w:numId w:val="10"/>
        </w:numPr>
        <w:jc w:val="both"/>
      </w:pPr>
      <w:r>
        <w:t>Familiariasation with the SafisApp which is installed in the tablets provided</w:t>
      </w:r>
    </w:p>
    <w:p w:rsidR="00144844" w:rsidRDefault="00144844" w:rsidP="008C62A0">
      <w:pPr>
        <w:pStyle w:val="ListParagraph"/>
        <w:numPr>
          <w:ilvl w:val="0"/>
          <w:numId w:val="10"/>
        </w:numPr>
        <w:jc w:val="both"/>
      </w:pPr>
      <w:r>
        <w:t>Co-ordination kick off meeting (between all the key stakeholders)</w:t>
      </w:r>
    </w:p>
    <w:p w:rsidR="0005394E" w:rsidRDefault="005B32D1" w:rsidP="008C62A0">
      <w:pPr>
        <w:pStyle w:val="ListParagraph"/>
        <w:numPr>
          <w:ilvl w:val="0"/>
          <w:numId w:val="10"/>
        </w:numPr>
        <w:jc w:val="both"/>
      </w:pPr>
      <w:r>
        <w:t>Commencement of social marketing</w:t>
      </w:r>
    </w:p>
    <w:p w:rsidR="00D03EC1" w:rsidRPr="00DD3E3D" w:rsidRDefault="00165473" w:rsidP="008C62A0">
      <w:pPr>
        <w:jc w:val="both"/>
        <w:rPr>
          <w:color w:val="FF0000"/>
        </w:rPr>
      </w:pPr>
      <w:r w:rsidRPr="00CE6CAC">
        <w:rPr>
          <w:color w:val="FF0000"/>
        </w:rPr>
        <w:lastRenderedPageBreak/>
        <w:t>All this activities (and more) will be embedded on a social marketing work plan template attached in the appendices.</w:t>
      </w:r>
    </w:p>
    <w:p w:rsidR="005F0667" w:rsidRDefault="005F0667" w:rsidP="008C62A0">
      <w:pPr>
        <w:pStyle w:val="Heading1"/>
        <w:spacing w:line="240" w:lineRule="auto"/>
        <w:ind w:left="357" w:hanging="357"/>
        <w:jc w:val="both"/>
      </w:pPr>
      <w:bookmarkStart w:id="3" w:name="_Toc356464892"/>
      <w:r>
        <w:t>Reporting Activities</w:t>
      </w:r>
      <w:bookmarkEnd w:id="3"/>
    </w:p>
    <w:p w:rsidR="000E4CEC" w:rsidRDefault="00AC73FA" w:rsidP="008C62A0">
      <w:pPr>
        <w:jc w:val="both"/>
      </w:pPr>
      <w:r>
        <w:t>The social marketers will be required to report to the WSP about the on-goings in the field. This is to assist in monitoring and evaluation</w:t>
      </w:r>
      <w:r w:rsidR="001C4150">
        <w:t xml:space="preserve"> and also with accountability. </w:t>
      </w:r>
      <w:r w:rsidR="00A501D1">
        <w:t xml:space="preserve">The </w:t>
      </w:r>
      <w:r w:rsidR="00A933B2">
        <w:t>Sanitation Marketers</w:t>
      </w:r>
      <w:r w:rsidR="00A501D1">
        <w:t xml:space="preserve"> will be provided with a </w:t>
      </w:r>
      <w:r w:rsidR="002D7953">
        <w:t>workbook</w:t>
      </w:r>
      <w:r w:rsidR="00A501D1">
        <w:t xml:space="preserve"> </w:t>
      </w:r>
      <w:r w:rsidR="0086570F">
        <w:t>in which they will be required to fill in the required details either daily, weekly, monthly or quarterly.</w:t>
      </w:r>
      <w:r w:rsidR="00C8584E">
        <w:t xml:space="preserve"> The </w:t>
      </w:r>
      <w:r w:rsidR="00A933B2">
        <w:t>Sanitation Marketers</w:t>
      </w:r>
      <w:r w:rsidR="00C8584E">
        <w:t xml:space="preserve"> could also consult</w:t>
      </w:r>
      <w:r w:rsidR="007E5016">
        <w:t xml:space="preserve"> and engage the </w:t>
      </w:r>
      <w:r w:rsidR="00297316">
        <w:t xml:space="preserve">County Resident Monitors (CRMs) </w:t>
      </w:r>
      <w:r w:rsidR="007E5016">
        <w:t xml:space="preserve"> from WSTF</w:t>
      </w:r>
      <w:r w:rsidR="005A4C6A">
        <w:t xml:space="preserve"> whenever they need assistance</w:t>
      </w:r>
      <w:r w:rsidR="00B178C5">
        <w:t>.</w:t>
      </w:r>
      <w:r w:rsidR="0013042F">
        <w:t xml:space="preserve"> </w:t>
      </w:r>
    </w:p>
    <w:p w:rsidR="005F0667" w:rsidRDefault="005F0667" w:rsidP="008C62A0">
      <w:pPr>
        <w:jc w:val="both"/>
      </w:pPr>
      <w:r>
        <w:t xml:space="preserve">The </w:t>
      </w:r>
      <w:r w:rsidR="009732A9">
        <w:t>County Resident Monitors</w:t>
      </w:r>
      <w:r>
        <w:t xml:space="preserve"> of the WSTF have to submit their Monthly Report to the WSTF. The reporting template has been provided by the WSTF. The WSP also has to report on progress and challenges to the WSTF though the submission of a Monthly Report. </w:t>
      </w:r>
    </w:p>
    <w:p w:rsidR="005F0667" w:rsidRDefault="005F0667" w:rsidP="008C62A0">
      <w:pPr>
        <w:pStyle w:val="Heading1"/>
        <w:spacing w:line="240" w:lineRule="auto"/>
        <w:ind w:left="357" w:hanging="357"/>
        <w:jc w:val="both"/>
      </w:pPr>
      <w:bookmarkStart w:id="4" w:name="_Toc356464893"/>
      <w:r>
        <w:t>The SafiSan Computers</w:t>
      </w:r>
      <w:bookmarkEnd w:id="4"/>
      <w:r w:rsidR="006D1EE1">
        <w:t>/ Tablets</w:t>
      </w:r>
    </w:p>
    <w:p w:rsidR="00302624" w:rsidRPr="004F693D" w:rsidRDefault="00302624" w:rsidP="008C62A0">
      <w:pPr>
        <w:jc w:val="both"/>
      </w:pPr>
      <w:r w:rsidRPr="004F693D">
        <w:t>The SafiSan computer and ta</w:t>
      </w:r>
      <w:r w:rsidR="001E5593" w:rsidRPr="004F693D">
        <w:t xml:space="preserve">blet are there to assist in data collection of the project. The tablets will be used by the </w:t>
      </w:r>
      <w:r w:rsidR="00A933B2">
        <w:t>Sanitation Marketers</w:t>
      </w:r>
      <w:r w:rsidR="001E5593" w:rsidRPr="004F693D">
        <w:t xml:space="preserve">, County Resident Monitors and </w:t>
      </w:r>
      <w:r w:rsidR="00E246A8" w:rsidRPr="004F693D">
        <w:t>the WSP staff- who are invloved in the programme- in the field to collect all the information required.</w:t>
      </w:r>
    </w:p>
    <w:p w:rsidR="005F0667" w:rsidRPr="004F693D" w:rsidRDefault="00963771" w:rsidP="008C62A0">
      <w:pPr>
        <w:jc w:val="both"/>
      </w:pPr>
      <w:r w:rsidRPr="004F693D">
        <w:t xml:space="preserve">The SafiSan computer will be placed at the WSP to assist the </w:t>
      </w:r>
      <w:r w:rsidR="00A933B2">
        <w:t>Sanitation Marketers</w:t>
      </w:r>
      <w:r w:rsidRPr="004F693D">
        <w:t xml:space="preserve"> </w:t>
      </w:r>
      <w:r w:rsidR="00125B10" w:rsidRPr="004F693D">
        <w:t>in carrying out the social marketing activities</w:t>
      </w:r>
      <w:r w:rsidR="00CF7446" w:rsidRPr="004F693D">
        <w:t xml:space="preserve">. </w:t>
      </w:r>
      <w:r w:rsidR="005F0667" w:rsidRPr="004F693D">
        <w:t xml:space="preserve">The following software and files will be installed on the SafiSan computer (preferably a desktop computer or a laptop computer with peripherals such as an external keyboard, mouse, etc.): </w:t>
      </w:r>
    </w:p>
    <w:p w:rsidR="005F0667" w:rsidRPr="004F693D" w:rsidRDefault="005F0667" w:rsidP="008C62A0">
      <w:pPr>
        <w:jc w:val="both"/>
      </w:pPr>
      <w:r w:rsidRPr="004F693D">
        <w:rPr>
          <w:u w:val="single"/>
        </w:rPr>
        <w:t>Software</w:t>
      </w:r>
      <w:r w:rsidRPr="004F693D">
        <w:t>:</w:t>
      </w:r>
    </w:p>
    <w:p w:rsidR="005F0667" w:rsidRPr="004F693D" w:rsidRDefault="005F0667" w:rsidP="008C62A0">
      <w:pPr>
        <w:pStyle w:val="ListParagraph"/>
        <w:numPr>
          <w:ilvl w:val="0"/>
          <w:numId w:val="3"/>
        </w:numPr>
        <w:spacing w:before="120" w:after="120" w:line="240" w:lineRule="auto"/>
        <w:jc w:val="both"/>
      </w:pPr>
      <w:r w:rsidRPr="004F693D">
        <w:t xml:space="preserve">Microsoft Office (2010 or 2013) (including MS-Access). </w:t>
      </w:r>
    </w:p>
    <w:p w:rsidR="00E246A8" w:rsidRPr="004F693D" w:rsidRDefault="00E246A8" w:rsidP="008C62A0">
      <w:pPr>
        <w:pStyle w:val="ListParagraph"/>
        <w:numPr>
          <w:ilvl w:val="0"/>
          <w:numId w:val="3"/>
        </w:numPr>
        <w:spacing w:before="120" w:after="120" w:line="240" w:lineRule="auto"/>
        <w:jc w:val="both"/>
      </w:pPr>
      <w:r w:rsidRPr="004F693D">
        <w:t xml:space="preserve">SafiSan App- which </w:t>
      </w:r>
      <w:r w:rsidR="00814CA9" w:rsidRPr="004F693D">
        <w:t>is specifically made for the operation of the SafiSan projects</w:t>
      </w:r>
    </w:p>
    <w:p w:rsidR="005F0667" w:rsidRPr="004F693D" w:rsidRDefault="005F0667" w:rsidP="008C62A0">
      <w:pPr>
        <w:pStyle w:val="ListParagraph"/>
        <w:numPr>
          <w:ilvl w:val="0"/>
          <w:numId w:val="3"/>
        </w:numPr>
        <w:spacing w:before="120" w:after="120" w:line="240" w:lineRule="auto"/>
        <w:jc w:val="both"/>
      </w:pPr>
      <w:r w:rsidRPr="004F693D">
        <w:t>Internet Explorer.</w:t>
      </w:r>
    </w:p>
    <w:p w:rsidR="005F0667" w:rsidRPr="004F693D" w:rsidRDefault="005F0667" w:rsidP="008C62A0">
      <w:pPr>
        <w:pStyle w:val="ListParagraph"/>
        <w:numPr>
          <w:ilvl w:val="0"/>
          <w:numId w:val="3"/>
        </w:numPr>
        <w:spacing w:before="120" w:after="120" w:line="240" w:lineRule="auto"/>
        <w:jc w:val="both"/>
      </w:pPr>
      <w:r w:rsidRPr="004F693D">
        <w:t>The Virtual Sanitation Tool.</w:t>
      </w:r>
    </w:p>
    <w:p w:rsidR="005F0667" w:rsidRPr="004F693D" w:rsidRDefault="005F0667" w:rsidP="008C62A0">
      <w:pPr>
        <w:pStyle w:val="ListParagraph"/>
        <w:numPr>
          <w:ilvl w:val="0"/>
          <w:numId w:val="3"/>
        </w:numPr>
        <w:spacing w:before="120" w:after="120" w:line="240" w:lineRule="auto"/>
        <w:jc w:val="both"/>
      </w:pPr>
      <w:r w:rsidRPr="004F693D">
        <w:t>The Toolkit for Urban Sanitation Projects (DVD).</w:t>
      </w:r>
    </w:p>
    <w:p w:rsidR="005F0667" w:rsidRPr="004F693D" w:rsidRDefault="005F0667" w:rsidP="008C62A0">
      <w:pPr>
        <w:pStyle w:val="ListParagraph"/>
        <w:numPr>
          <w:ilvl w:val="0"/>
          <w:numId w:val="3"/>
        </w:numPr>
        <w:spacing w:before="120" w:after="120" w:line="240" w:lineRule="auto"/>
        <w:jc w:val="both"/>
      </w:pPr>
      <w:r w:rsidRPr="004F693D">
        <w:t>The Toolkit for Urban Water Supply Projects (DVD).</w:t>
      </w:r>
    </w:p>
    <w:p w:rsidR="005F0667" w:rsidRPr="004F693D" w:rsidRDefault="005F0667" w:rsidP="008C62A0">
      <w:pPr>
        <w:pStyle w:val="ListParagraph"/>
        <w:numPr>
          <w:ilvl w:val="0"/>
          <w:numId w:val="3"/>
        </w:numPr>
        <w:spacing w:before="120" w:after="120" w:line="240" w:lineRule="auto"/>
        <w:jc w:val="both"/>
      </w:pPr>
      <w:r w:rsidRPr="004F693D">
        <w:t xml:space="preserve">The WSTF Procedures &amp; Information Document (DVD). </w:t>
      </w:r>
    </w:p>
    <w:p w:rsidR="005F0667" w:rsidRPr="004F693D" w:rsidRDefault="005F0667" w:rsidP="008C62A0">
      <w:pPr>
        <w:pStyle w:val="ListParagraph"/>
        <w:numPr>
          <w:ilvl w:val="0"/>
          <w:numId w:val="3"/>
        </w:numPr>
        <w:spacing w:before="120" w:after="120" w:line="240" w:lineRule="auto"/>
        <w:jc w:val="both"/>
      </w:pPr>
      <w:r w:rsidRPr="004F693D">
        <w:t>AquaPix 1 &amp; AquaPix 2 (DVD).</w:t>
      </w:r>
      <w:r w:rsidRPr="004F693D">
        <w:rPr>
          <w:rStyle w:val="FootnoteReference"/>
        </w:rPr>
        <w:footnoteReference w:id="1"/>
      </w:r>
    </w:p>
    <w:p w:rsidR="005F0667" w:rsidRPr="004F693D" w:rsidRDefault="005F0667" w:rsidP="008C62A0">
      <w:pPr>
        <w:pStyle w:val="ListParagraph"/>
        <w:numPr>
          <w:ilvl w:val="0"/>
          <w:numId w:val="3"/>
        </w:numPr>
        <w:spacing w:before="120" w:after="120" w:line="240" w:lineRule="auto"/>
        <w:jc w:val="both"/>
      </w:pPr>
      <w:r w:rsidRPr="004F693D">
        <w:t>WaterSource.</w:t>
      </w:r>
    </w:p>
    <w:p w:rsidR="005F0667" w:rsidRPr="004F693D" w:rsidRDefault="005F0667" w:rsidP="008C62A0">
      <w:pPr>
        <w:jc w:val="both"/>
      </w:pPr>
      <w:r w:rsidRPr="004F693D">
        <w:rPr>
          <w:u w:val="single"/>
        </w:rPr>
        <w:t>Database</w:t>
      </w:r>
      <w:r w:rsidR="00BD5C60" w:rsidRPr="004F693D">
        <w:rPr>
          <w:rStyle w:val="FootnoteReference"/>
          <w:u w:val="single"/>
        </w:rPr>
        <w:footnoteReference w:id="2"/>
      </w:r>
      <w:r w:rsidRPr="004F693D">
        <w:t>:</w:t>
      </w:r>
    </w:p>
    <w:p w:rsidR="005F0667" w:rsidRPr="004F693D" w:rsidRDefault="00A933B2" w:rsidP="008C62A0">
      <w:pPr>
        <w:pStyle w:val="ListParagraph"/>
        <w:numPr>
          <w:ilvl w:val="0"/>
          <w:numId w:val="2"/>
        </w:numPr>
        <w:spacing w:before="120" w:after="120" w:line="240" w:lineRule="auto"/>
        <w:jc w:val="both"/>
      </w:pPr>
      <w:r>
        <w:t>Sanitation Marketers</w:t>
      </w:r>
      <w:r w:rsidR="005F0667" w:rsidRPr="004F693D">
        <w:t xml:space="preserve"> database.</w:t>
      </w:r>
    </w:p>
    <w:p w:rsidR="005F0667" w:rsidRPr="004F693D" w:rsidRDefault="005F0667" w:rsidP="008C62A0">
      <w:pPr>
        <w:pStyle w:val="ListParagraph"/>
        <w:numPr>
          <w:ilvl w:val="0"/>
          <w:numId w:val="2"/>
        </w:numPr>
        <w:spacing w:before="120" w:after="120" w:line="240" w:lineRule="auto"/>
        <w:jc w:val="both"/>
      </w:pPr>
      <w:r w:rsidRPr="004F693D">
        <w:t xml:space="preserve">Manual emptiers </w:t>
      </w:r>
      <w:r w:rsidR="0008369A">
        <w:t>( Sanitation Teams)</w:t>
      </w:r>
      <w:r w:rsidR="005C1758">
        <w:t xml:space="preserve"> </w:t>
      </w:r>
      <w:r w:rsidRPr="004F693D">
        <w:t>database (licensed and not licensed).</w:t>
      </w:r>
    </w:p>
    <w:p w:rsidR="005F0667" w:rsidRPr="004F693D" w:rsidRDefault="005F0667" w:rsidP="008C62A0">
      <w:pPr>
        <w:pStyle w:val="ListParagraph"/>
        <w:numPr>
          <w:ilvl w:val="0"/>
          <w:numId w:val="2"/>
        </w:numPr>
        <w:spacing w:before="120" w:after="120" w:line="240" w:lineRule="auto"/>
        <w:jc w:val="both"/>
      </w:pPr>
      <w:r w:rsidRPr="004F693D">
        <w:t xml:space="preserve">Local </w:t>
      </w:r>
      <w:r w:rsidR="003F1B7B" w:rsidRPr="004F693D">
        <w:t>artisans’</w:t>
      </w:r>
      <w:r w:rsidRPr="004F693D">
        <w:t xml:space="preserve"> database (licensed and not licensed).</w:t>
      </w:r>
    </w:p>
    <w:p w:rsidR="005F0667" w:rsidRPr="004F693D" w:rsidRDefault="005F0667" w:rsidP="008C62A0">
      <w:pPr>
        <w:pStyle w:val="ListParagraph"/>
        <w:numPr>
          <w:ilvl w:val="0"/>
          <w:numId w:val="2"/>
        </w:numPr>
        <w:spacing w:before="120" w:after="120" w:line="240" w:lineRule="auto"/>
        <w:jc w:val="both"/>
      </w:pPr>
      <w:r w:rsidRPr="004F693D">
        <w:t>Customer database: registrations, follow-up visits &amp; non-response).</w:t>
      </w:r>
    </w:p>
    <w:p w:rsidR="005F0667" w:rsidRPr="004F693D" w:rsidRDefault="005C1758" w:rsidP="008C62A0">
      <w:pPr>
        <w:pStyle w:val="ListParagraph"/>
        <w:numPr>
          <w:ilvl w:val="0"/>
          <w:numId w:val="2"/>
        </w:numPr>
        <w:spacing w:before="120" w:after="120" w:line="240" w:lineRule="auto"/>
        <w:jc w:val="both"/>
      </w:pPr>
      <w:r>
        <w:lastRenderedPageBreak/>
        <w:t>SafisApp-</w:t>
      </w:r>
      <w:r w:rsidR="005F0667" w:rsidRPr="004F693D">
        <w:t xml:space="preserve">Toilets database (type, location, quality of works, completeness, hygiene, etc.). </w:t>
      </w:r>
    </w:p>
    <w:p w:rsidR="005F0667" w:rsidRPr="004F693D" w:rsidRDefault="005F0667" w:rsidP="008C62A0">
      <w:pPr>
        <w:pStyle w:val="ListParagraph"/>
        <w:numPr>
          <w:ilvl w:val="0"/>
          <w:numId w:val="2"/>
        </w:numPr>
        <w:spacing w:before="120" w:after="120" w:line="240" w:lineRule="auto"/>
        <w:jc w:val="both"/>
      </w:pPr>
      <w:r w:rsidRPr="004F693D">
        <w:t xml:space="preserve">MajiData (link to the website ( </w:t>
      </w:r>
      <w:hyperlink r:id="rId9" w:history="1">
        <w:r w:rsidRPr="004F693D">
          <w:rPr>
            <w:rStyle w:val="Hyperlink"/>
            <w:color w:val="auto"/>
          </w:rPr>
          <w:t>www.majidata.go.ke</w:t>
        </w:r>
      </w:hyperlink>
      <w:r w:rsidRPr="004F693D">
        <w:t xml:space="preserve"> ).</w:t>
      </w:r>
    </w:p>
    <w:p w:rsidR="005F0667" w:rsidRPr="004F693D" w:rsidRDefault="005F0667" w:rsidP="008C62A0">
      <w:pPr>
        <w:pStyle w:val="ListParagraph"/>
        <w:numPr>
          <w:ilvl w:val="0"/>
          <w:numId w:val="2"/>
        </w:numPr>
        <w:spacing w:before="120" w:after="120" w:line="240" w:lineRule="auto"/>
        <w:jc w:val="both"/>
      </w:pPr>
      <w:r w:rsidRPr="004F693D">
        <w:t xml:space="preserve">Reporting templates (WSP &gt; WSTF </w:t>
      </w:r>
      <w:r w:rsidR="009672FE">
        <w:t>and County Resident Monitors</w:t>
      </w:r>
      <w:bookmarkStart w:id="5" w:name="_GoBack"/>
      <w:bookmarkEnd w:id="5"/>
      <w:r w:rsidRPr="004F693D">
        <w:t xml:space="preserve"> &gt; WSTF). </w:t>
      </w:r>
    </w:p>
    <w:p w:rsidR="00D111E7" w:rsidRPr="004F693D" w:rsidRDefault="00D111E7" w:rsidP="008C62A0">
      <w:pPr>
        <w:jc w:val="both"/>
      </w:pPr>
    </w:p>
    <w:p w:rsidR="002C7F17" w:rsidRPr="000726C1" w:rsidRDefault="002C7F17" w:rsidP="008C62A0">
      <w:pPr>
        <w:pStyle w:val="Heading1"/>
        <w:spacing w:line="240" w:lineRule="auto"/>
        <w:ind w:left="357" w:hanging="357"/>
        <w:jc w:val="both"/>
        <w:rPr>
          <w:color w:val="4F81BD" w:themeColor="accent1"/>
        </w:rPr>
      </w:pPr>
      <w:r w:rsidRPr="000726C1">
        <w:rPr>
          <w:color w:val="4F81BD" w:themeColor="accent1"/>
        </w:rPr>
        <w:t>Area Reconnaissance</w:t>
      </w:r>
    </w:p>
    <w:p w:rsidR="002C7F17" w:rsidRPr="004F693D" w:rsidRDefault="0020198D" w:rsidP="008C62A0">
      <w:pPr>
        <w:jc w:val="both"/>
      </w:pPr>
      <w:r w:rsidRPr="004F693D">
        <w:t>According to Wikipedia, r</w:t>
      </w:r>
      <w:r w:rsidR="004A0E49" w:rsidRPr="004F693D">
        <w:t xml:space="preserve">econnaissance is a mission to obtain information by visual observation or other detection methods, about the activities and resources of an enemy or potential enemy, or about the </w:t>
      </w:r>
      <w:r w:rsidR="002A3A6A" w:rsidRPr="004F693D">
        <w:t>meteorological</w:t>
      </w:r>
      <w:r w:rsidR="004A0E49" w:rsidRPr="004F693D">
        <w:t xml:space="preserve">, </w:t>
      </w:r>
      <w:r w:rsidR="003F1B7B" w:rsidRPr="004F693D">
        <w:t>hydro graphic</w:t>
      </w:r>
      <w:r w:rsidR="004A0E49" w:rsidRPr="004F693D">
        <w:t>, or geographic characteristics of a particular area.</w:t>
      </w:r>
      <w:r w:rsidR="004A0E49" w:rsidRPr="004F693D">
        <w:rPr>
          <w:rStyle w:val="FootnoteReference"/>
        </w:rPr>
        <w:footnoteReference w:id="3"/>
      </w:r>
      <w:r w:rsidR="002A3A6A" w:rsidRPr="004F693D">
        <w:t xml:space="preserve"> This is the initial visit that the </w:t>
      </w:r>
      <w:r w:rsidR="00A933B2">
        <w:t>Sanitation Marketers</w:t>
      </w:r>
      <w:r w:rsidR="002A3A6A" w:rsidRPr="004F693D">
        <w:t xml:space="preserve"> will undertake once they go into the target area. In this case however, the main aim is to identify the demography of the target area i.e. the type of housing that is in that area, their standard of living, the background of the area and which social marketing activities would best suit that area</w:t>
      </w:r>
      <w:r w:rsidR="00B850BB" w:rsidRPr="004F693D">
        <w:t xml:space="preserve"> etc, in order to identify</w:t>
      </w:r>
      <w:r w:rsidR="00370C44" w:rsidRPr="004F693D">
        <w:t xml:space="preserve"> what works best for that area.</w:t>
      </w:r>
    </w:p>
    <w:p w:rsidR="00273E54" w:rsidRPr="004F693D" w:rsidRDefault="00273E54" w:rsidP="008C62A0">
      <w:pPr>
        <w:jc w:val="both"/>
      </w:pPr>
    </w:p>
    <w:sectPr w:rsidR="00273E54" w:rsidRPr="004F693D" w:rsidSect="00F959D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E43" w:rsidRDefault="00941E43" w:rsidP="005F0667">
      <w:pPr>
        <w:spacing w:after="0" w:line="240" w:lineRule="auto"/>
      </w:pPr>
      <w:r>
        <w:separator/>
      </w:r>
    </w:p>
  </w:endnote>
  <w:endnote w:type="continuationSeparator" w:id="0">
    <w:p w:rsidR="00941E43" w:rsidRDefault="00941E43" w:rsidP="005F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E43" w:rsidRDefault="00941E43" w:rsidP="005F0667">
      <w:pPr>
        <w:spacing w:after="0" w:line="240" w:lineRule="auto"/>
      </w:pPr>
      <w:r>
        <w:separator/>
      </w:r>
    </w:p>
  </w:footnote>
  <w:footnote w:type="continuationSeparator" w:id="0">
    <w:p w:rsidR="00941E43" w:rsidRDefault="00941E43" w:rsidP="005F0667">
      <w:pPr>
        <w:spacing w:after="0" w:line="240" w:lineRule="auto"/>
      </w:pPr>
      <w:r>
        <w:continuationSeparator/>
      </w:r>
    </w:p>
  </w:footnote>
  <w:footnote w:id="1">
    <w:p w:rsidR="005F0667" w:rsidRPr="000101CF" w:rsidRDefault="005F0667" w:rsidP="005F0667">
      <w:pPr>
        <w:pStyle w:val="FootnoteText"/>
        <w:rPr>
          <w:lang w:val="nl-NL"/>
        </w:rPr>
      </w:pPr>
      <w:r>
        <w:rPr>
          <w:rStyle w:val="FootnoteReference"/>
        </w:rPr>
        <w:footnoteRef/>
      </w:r>
      <w:r>
        <w:t xml:space="preserve"> </w:t>
      </w:r>
      <w:r>
        <w:rPr>
          <w:lang w:val="nl-NL"/>
        </w:rPr>
        <w:t xml:space="preserve">All DVDs have a user interface. </w:t>
      </w:r>
    </w:p>
  </w:footnote>
  <w:footnote w:id="2">
    <w:p w:rsidR="00BD5C60" w:rsidRPr="00BD5C60" w:rsidRDefault="00BD5C60">
      <w:pPr>
        <w:pStyle w:val="FootnoteText"/>
        <w:rPr>
          <w:lang w:val="en-US"/>
        </w:rPr>
      </w:pPr>
      <w:r>
        <w:rPr>
          <w:rStyle w:val="FootnoteReference"/>
        </w:rPr>
        <w:footnoteRef/>
      </w:r>
      <w:r>
        <w:t xml:space="preserve"> </w:t>
      </w:r>
      <w:r>
        <w:rPr>
          <w:lang w:val="en-US"/>
        </w:rPr>
        <w:t>All the databases are set to be integrated into the SafiSan App for easy maneuver by all the project implementers</w:t>
      </w:r>
      <w:r w:rsidR="00443610">
        <w:rPr>
          <w:lang w:val="en-US"/>
        </w:rPr>
        <w:t>.</w:t>
      </w:r>
    </w:p>
  </w:footnote>
  <w:footnote w:id="3">
    <w:p w:rsidR="004A0E49" w:rsidRPr="004A0E49" w:rsidRDefault="004A0E49">
      <w:pPr>
        <w:pStyle w:val="FootnoteText"/>
        <w:rPr>
          <w:lang w:val="en-US"/>
        </w:rPr>
      </w:pPr>
      <w:r>
        <w:rPr>
          <w:rStyle w:val="FootnoteReference"/>
        </w:rPr>
        <w:footnoteRef/>
      </w:r>
      <w:r>
        <w:t xml:space="preserve"> </w:t>
      </w:r>
      <w:r w:rsidR="0020198D" w:rsidRPr="0020198D">
        <w:rPr>
          <w:i/>
          <w:iCs/>
          <w:lang w:val="en-GB"/>
        </w:rPr>
        <w:t>Field Manual (FM) 7–92: The Infantry Reconnaissance Platoon and Squad (Airborne, Air Assault, Light Infantry)</w:t>
      </w:r>
      <w:r w:rsidR="0020198D" w:rsidRPr="0020198D">
        <w:rPr>
          <w:lang w:val="en-GB"/>
        </w:rPr>
        <w:t>. </w:t>
      </w:r>
      <w:hyperlink r:id="rId1" w:tooltip="United States Army" w:history="1">
        <w:r w:rsidR="0020198D" w:rsidRPr="0020198D">
          <w:rPr>
            <w:rStyle w:val="Hyperlink"/>
            <w:lang w:val="en-GB"/>
          </w:rPr>
          <w:t>United States Army</w:t>
        </w:r>
      </w:hyperlink>
      <w:r w:rsidR="0020198D" w:rsidRPr="0020198D">
        <w:rPr>
          <w:lang w:val="en-GB"/>
        </w:rPr>
        <w:t>. 2001. p.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36274648"/>
      <w:docPartObj>
        <w:docPartGallery w:val="Page Numbers (Top of Page)"/>
        <w:docPartUnique/>
      </w:docPartObj>
    </w:sdtPr>
    <w:sdtEndPr>
      <w:rPr>
        <w:color w:val="auto"/>
        <w:spacing w:val="0"/>
      </w:rPr>
    </w:sdtEndPr>
    <w:sdtContent>
      <w:p w:rsidR="00644CA8" w:rsidRDefault="00644CA8">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F343F0">
          <w:fldChar w:fldCharType="begin"/>
        </w:r>
        <w:r w:rsidR="00F343F0">
          <w:instrText xml:space="preserve"> PAGE   \* MERGEFORMAT </w:instrText>
        </w:r>
        <w:r w:rsidR="00F343F0">
          <w:fldChar w:fldCharType="separate"/>
        </w:r>
        <w:r w:rsidR="009672FE" w:rsidRPr="009672FE">
          <w:rPr>
            <w:b/>
            <w:noProof/>
          </w:rPr>
          <w:t>5</w:t>
        </w:r>
        <w:r w:rsidR="00F343F0">
          <w:rPr>
            <w:b/>
            <w:noProof/>
          </w:rPr>
          <w:fldChar w:fldCharType="end"/>
        </w:r>
      </w:p>
    </w:sdtContent>
  </w:sdt>
  <w:p w:rsidR="00644CA8" w:rsidRDefault="00644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C5377"/>
    <w:multiLevelType w:val="hybridMultilevel"/>
    <w:tmpl w:val="844AA4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F0168"/>
    <w:multiLevelType w:val="hybridMultilevel"/>
    <w:tmpl w:val="7260406E"/>
    <w:lvl w:ilvl="0" w:tplc="722EB7A0">
      <w:start w:val="1"/>
      <w:numFmt w:val="decimal"/>
      <w:lvlText w:val="%1."/>
      <w:lvlJc w:val="left"/>
      <w:pPr>
        <w:tabs>
          <w:tab w:val="num" w:pos="720"/>
        </w:tabs>
        <w:ind w:left="720" w:hanging="360"/>
      </w:pPr>
    </w:lvl>
    <w:lvl w:ilvl="1" w:tplc="1B76EAC6">
      <w:start w:val="1"/>
      <w:numFmt w:val="decimal"/>
      <w:lvlText w:val="%2."/>
      <w:lvlJc w:val="left"/>
      <w:pPr>
        <w:tabs>
          <w:tab w:val="num" w:pos="1440"/>
        </w:tabs>
        <w:ind w:left="1440" w:hanging="360"/>
      </w:pPr>
    </w:lvl>
    <w:lvl w:ilvl="2" w:tplc="726E599E" w:tentative="1">
      <w:start w:val="1"/>
      <w:numFmt w:val="decimal"/>
      <w:lvlText w:val="%3."/>
      <w:lvlJc w:val="left"/>
      <w:pPr>
        <w:tabs>
          <w:tab w:val="num" w:pos="2160"/>
        </w:tabs>
        <w:ind w:left="2160" w:hanging="360"/>
      </w:pPr>
    </w:lvl>
    <w:lvl w:ilvl="3" w:tplc="5626657C" w:tentative="1">
      <w:start w:val="1"/>
      <w:numFmt w:val="decimal"/>
      <w:lvlText w:val="%4."/>
      <w:lvlJc w:val="left"/>
      <w:pPr>
        <w:tabs>
          <w:tab w:val="num" w:pos="2880"/>
        </w:tabs>
        <w:ind w:left="2880" w:hanging="360"/>
      </w:pPr>
    </w:lvl>
    <w:lvl w:ilvl="4" w:tplc="AE6CEE56" w:tentative="1">
      <w:start w:val="1"/>
      <w:numFmt w:val="decimal"/>
      <w:lvlText w:val="%5."/>
      <w:lvlJc w:val="left"/>
      <w:pPr>
        <w:tabs>
          <w:tab w:val="num" w:pos="3600"/>
        </w:tabs>
        <w:ind w:left="3600" w:hanging="360"/>
      </w:pPr>
    </w:lvl>
    <w:lvl w:ilvl="5" w:tplc="F6329E42" w:tentative="1">
      <w:start w:val="1"/>
      <w:numFmt w:val="decimal"/>
      <w:lvlText w:val="%6."/>
      <w:lvlJc w:val="left"/>
      <w:pPr>
        <w:tabs>
          <w:tab w:val="num" w:pos="4320"/>
        </w:tabs>
        <w:ind w:left="4320" w:hanging="360"/>
      </w:pPr>
    </w:lvl>
    <w:lvl w:ilvl="6" w:tplc="C21E7D0E" w:tentative="1">
      <w:start w:val="1"/>
      <w:numFmt w:val="decimal"/>
      <w:lvlText w:val="%7."/>
      <w:lvlJc w:val="left"/>
      <w:pPr>
        <w:tabs>
          <w:tab w:val="num" w:pos="5040"/>
        </w:tabs>
        <w:ind w:left="5040" w:hanging="360"/>
      </w:pPr>
    </w:lvl>
    <w:lvl w:ilvl="7" w:tplc="DFF683B2" w:tentative="1">
      <w:start w:val="1"/>
      <w:numFmt w:val="decimal"/>
      <w:lvlText w:val="%8."/>
      <w:lvlJc w:val="left"/>
      <w:pPr>
        <w:tabs>
          <w:tab w:val="num" w:pos="5760"/>
        </w:tabs>
        <w:ind w:left="5760" w:hanging="360"/>
      </w:pPr>
    </w:lvl>
    <w:lvl w:ilvl="8" w:tplc="E25EB284" w:tentative="1">
      <w:start w:val="1"/>
      <w:numFmt w:val="decimal"/>
      <w:lvlText w:val="%9."/>
      <w:lvlJc w:val="left"/>
      <w:pPr>
        <w:tabs>
          <w:tab w:val="num" w:pos="6480"/>
        </w:tabs>
        <w:ind w:left="6480" w:hanging="360"/>
      </w:pPr>
    </w:lvl>
  </w:abstractNum>
  <w:abstractNum w:abstractNumId="2" w15:restartNumberingAfterBreak="0">
    <w:nsid w:val="2A0A0B0E"/>
    <w:multiLevelType w:val="hybridMultilevel"/>
    <w:tmpl w:val="9B48C2B4"/>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D514F"/>
    <w:multiLevelType w:val="hybridMultilevel"/>
    <w:tmpl w:val="0BA4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76E55"/>
    <w:multiLevelType w:val="hybridMultilevel"/>
    <w:tmpl w:val="E17CDCDA"/>
    <w:lvl w:ilvl="0" w:tplc="4AE82CA6">
      <w:start w:val="2"/>
      <w:numFmt w:val="decimal"/>
      <w:lvlText w:val="%1."/>
      <w:lvlJc w:val="left"/>
      <w:pPr>
        <w:tabs>
          <w:tab w:val="num" w:pos="720"/>
        </w:tabs>
        <w:ind w:left="720" w:hanging="360"/>
      </w:pPr>
    </w:lvl>
    <w:lvl w:ilvl="1" w:tplc="25F474E6">
      <w:start w:val="1"/>
      <w:numFmt w:val="decimal"/>
      <w:lvlText w:val="%2."/>
      <w:lvlJc w:val="left"/>
      <w:pPr>
        <w:tabs>
          <w:tab w:val="num" w:pos="1440"/>
        </w:tabs>
        <w:ind w:left="1440" w:hanging="360"/>
      </w:pPr>
    </w:lvl>
    <w:lvl w:ilvl="2" w:tplc="18605ED6" w:tentative="1">
      <w:start w:val="1"/>
      <w:numFmt w:val="decimal"/>
      <w:lvlText w:val="%3."/>
      <w:lvlJc w:val="left"/>
      <w:pPr>
        <w:tabs>
          <w:tab w:val="num" w:pos="2160"/>
        </w:tabs>
        <w:ind w:left="2160" w:hanging="360"/>
      </w:pPr>
    </w:lvl>
    <w:lvl w:ilvl="3" w:tplc="91A021AC" w:tentative="1">
      <w:start w:val="1"/>
      <w:numFmt w:val="decimal"/>
      <w:lvlText w:val="%4."/>
      <w:lvlJc w:val="left"/>
      <w:pPr>
        <w:tabs>
          <w:tab w:val="num" w:pos="2880"/>
        </w:tabs>
        <w:ind w:left="2880" w:hanging="360"/>
      </w:pPr>
    </w:lvl>
    <w:lvl w:ilvl="4" w:tplc="2AA696DC" w:tentative="1">
      <w:start w:val="1"/>
      <w:numFmt w:val="decimal"/>
      <w:lvlText w:val="%5."/>
      <w:lvlJc w:val="left"/>
      <w:pPr>
        <w:tabs>
          <w:tab w:val="num" w:pos="3600"/>
        </w:tabs>
        <w:ind w:left="3600" w:hanging="360"/>
      </w:pPr>
    </w:lvl>
    <w:lvl w:ilvl="5" w:tplc="123CCDC6" w:tentative="1">
      <w:start w:val="1"/>
      <w:numFmt w:val="decimal"/>
      <w:lvlText w:val="%6."/>
      <w:lvlJc w:val="left"/>
      <w:pPr>
        <w:tabs>
          <w:tab w:val="num" w:pos="4320"/>
        </w:tabs>
        <w:ind w:left="4320" w:hanging="360"/>
      </w:pPr>
    </w:lvl>
    <w:lvl w:ilvl="6" w:tplc="B5DA1CD4" w:tentative="1">
      <w:start w:val="1"/>
      <w:numFmt w:val="decimal"/>
      <w:lvlText w:val="%7."/>
      <w:lvlJc w:val="left"/>
      <w:pPr>
        <w:tabs>
          <w:tab w:val="num" w:pos="5040"/>
        </w:tabs>
        <w:ind w:left="5040" w:hanging="360"/>
      </w:pPr>
    </w:lvl>
    <w:lvl w:ilvl="7" w:tplc="7694A6BA" w:tentative="1">
      <w:start w:val="1"/>
      <w:numFmt w:val="decimal"/>
      <w:lvlText w:val="%8."/>
      <w:lvlJc w:val="left"/>
      <w:pPr>
        <w:tabs>
          <w:tab w:val="num" w:pos="5760"/>
        </w:tabs>
        <w:ind w:left="5760" w:hanging="360"/>
      </w:pPr>
    </w:lvl>
    <w:lvl w:ilvl="8" w:tplc="A67446FA" w:tentative="1">
      <w:start w:val="1"/>
      <w:numFmt w:val="decimal"/>
      <w:lvlText w:val="%9."/>
      <w:lvlJc w:val="left"/>
      <w:pPr>
        <w:tabs>
          <w:tab w:val="num" w:pos="6480"/>
        </w:tabs>
        <w:ind w:left="6480" w:hanging="360"/>
      </w:pPr>
    </w:lvl>
  </w:abstractNum>
  <w:abstractNum w:abstractNumId="5" w15:restartNumberingAfterBreak="0">
    <w:nsid w:val="43AC6503"/>
    <w:multiLevelType w:val="hybridMultilevel"/>
    <w:tmpl w:val="05ACFE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EC63B5F"/>
    <w:multiLevelType w:val="hybridMultilevel"/>
    <w:tmpl w:val="F61A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C5020"/>
    <w:multiLevelType w:val="hybridMultilevel"/>
    <w:tmpl w:val="62EA1EFC"/>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D83880"/>
    <w:multiLevelType w:val="hybridMultilevel"/>
    <w:tmpl w:val="D80CC1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9BA0AB1"/>
    <w:multiLevelType w:val="hybridMultilevel"/>
    <w:tmpl w:val="BB46E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7CC2B71"/>
    <w:multiLevelType w:val="hybridMultilevel"/>
    <w:tmpl w:val="C520D978"/>
    <w:lvl w:ilvl="0" w:tplc="258825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857A88"/>
    <w:multiLevelType w:val="hybridMultilevel"/>
    <w:tmpl w:val="FBE40AE8"/>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4"/>
  </w:num>
  <w:num w:numId="6">
    <w:abstractNumId w:val="7"/>
  </w:num>
  <w:num w:numId="7">
    <w:abstractNumId w:val="10"/>
  </w:num>
  <w:num w:numId="8">
    <w:abstractNumId w:val="11"/>
  </w:num>
  <w:num w:numId="9">
    <w:abstractNumId w:val="0"/>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81F"/>
    <w:rsid w:val="000126D0"/>
    <w:rsid w:val="00014BCC"/>
    <w:rsid w:val="00037CEF"/>
    <w:rsid w:val="0005394E"/>
    <w:rsid w:val="00057A3B"/>
    <w:rsid w:val="000648C3"/>
    <w:rsid w:val="000726C1"/>
    <w:rsid w:val="0008369A"/>
    <w:rsid w:val="00087029"/>
    <w:rsid w:val="0008749A"/>
    <w:rsid w:val="00091861"/>
    <w:rsid w:val="000949CD"/>
    <w:rsid w:val="00096920"/>
    <w:rsid w:val="000B11FF"/>
    <w:rsid w:val="000C23C6"/>
    <w:rsid w:val="000D06C3"/>
    <w:rsid w:val="000D17EE"/>
    <w:rsid w:val="000D7523"/>
    <w:rsid w:val="000E149B"/>
    <w:rsid w:val="000E2E09"/>
    <w:rsid w:val="000E4CEC"/>
    <w:rsid w:val="000F7921"/>
    <w:rsid w:val="00123120"/>
    <w:rsid w:val="00125B10"/>
    <w:rsid w:val="0013042F"/>
    <w:rsid w:val="0014340A"/>
    <w:rsid w:val="00144844"/>
    <w:rsid w:val="00146826"/>
    <w:rsid w:val="0014744C"/>
    <w:rsid w:val="00165473"/>
    <w:rsid w:val="0017452C"/>
    <w:rsid w:val="001B6B34"/>
    <w:rsid w:val="001C4150"/>
    <w:rsid w:val="001D5A69"/>
    <w:rsid w:val="001E51E0"/>
    <w:rsid w:val="001E5593"/>
    <w:rsid w:val="001E65A1"/>
    <w:rsid w:val="001F0372"/>
    <w:rsid w:val="001F6518"/>
    <w:rsid w:val="001F7D24"/>
    <w:rsid w:val="0020198D"/>
    <w:rsid w:val="00221EF6"/>
    <w:rsid w:val="0023003B"/>
    <w:rsid w:val="00232D8A"/>
    <w:rsid w:val="00233896"/>
    <w:rsid w:val="00251203"/>
    <w:rsid w:val="002541E4"/>
    <w:rsid w:val="00263CF0"/>
    <w:rsid w:val="00271EEF"/>
    <w:rsid w:val="00273E54"/>
    <w:rsid w:val="0027622B"/>
    <w:rsid w:val="00276935"/>
    <w:rsid w:val="0028201F"/>
    <w:rsid w:val="00287278"/>
    <w:rsid w:val="00297316"/>
    <w:rsid w:val="00297554"/>
    <w:rsid w:val="002A3A6A"/>
    <w:rsid w:val="002C3E4F"/>
    <w:rsid w:val="002C4D7B"/>
    <w:rsid w:val="002C7F17"/>
    <w:rsid w:val="002D1626"/>
    <w:rsid w:val="002D1B51"/>
    <w:rsid w:val="002D6204"/>
    <w:rsid w:val="002D7953"/>
    <w:rsid w:val="00302624"/>
    <w:rsid w:val="00314D02"/>
    <w:rsid w:val="00315251"/>
    <w:rsid w:val="00321629"/>
    <w:rsid w:val="00326E26"/>
    <w:rsid w:val="003431CB"/>
    <w:rsid w:val="00370C44"/>
    <w:rsid w:val="0037774E"/>
    <w:rsid w:val="003954C9"/>
    <w:rsid w:val="003B61B9"/>
    <w:rsid w:val="003D402B"/>
    <w:rsid w:val="003D5FE0"/>
    <w:rsid w:val="003D7677"/>
    <w:rsid w:val="003E5628"/>
    <w:rsid w:val="003F1B7B"/>
    <w:rsid w:val="003F26FE"/>
    <w:rsid w:val="003F2F60"/>
    <w:rsid w:val="004160D9"/>
    <w:rsid w:val="004166D1"/>
    <w:rsid w:val="00426723"/>
    <w:rsid w:val="00443610"/>
    <w:rsid w:val="0044663D"/>
    <w:rsid w:val="00451B8A"/>
    <w:rsid w:val="00462EB8"/>
    <w:rsid w:val="004942D6"/>
    <w:rsid w:val="004A0E49"/>
    <w:rsid w:val="004D06AA"/>
    <w:rsid w:val="004E0143"/>
    <w:rsid w:val="004F00D4"/>
    <w:rsid w:val="004F693D"/>
    <w:rsid w:val="00530DE7"/>
    <w:rsid w:val="0054381F"/>
    <w:rsid w:val="005532A2"/>
    <w:rsid w:val="00565B05"/>
    <w:rsid w:val="00565F15"/>
    <w:rsid w:val="005706BA"/>
    <w:rsid w:val="00571AA1"/>
    <w:rsid w:val="00575E93"/>
    <w:rsid w:val="005A4C6A"/>
    <w:rsid w:val="005B32D1"/>
    <w:rsid w:val="005C1758"/>
    <w:rsid w:val="005F0667"/>
    <w:rsid w:val="005F1809"/>
    <w:rsid w:val="005F2C95"/>
    <w:rsid w:val="005F5307"/>
    <w:rsid w:val="00606457"/>
    <w:rsid w:val="006211CC"/>
    <w:rsid w:val="00636AFA"/>
    <w:rsid w:val="00644CA8"/>
    <w:rsid w:val="00664854"/>
    <w:rsid w:val="00683CF3"/>
    <w:rsid w:val="006A313A"/>
    <w:rsid w:val="006B0111"/>
    <w:rsid w:val="006B300A"/>
    <w:rsid w:val="006D1EE1"/>
    <w:rsid w:val="006E0CA8"/>
    <w:rsid w:val="006F05F8"/>
    <w:rsid w:val="006F7122"/>
    <w:rsid w:val="0070126E"/>
    <w:rsid w:val="00703D84"/>
    <w:rsid w:val="00713BC6"/>
    <w:rsid w:val="007170C9"/>
    <w:rsid w:val="007315C9"/>
    <w:rsid w:val="007317E4"/>
    <w:rsid w:val="0073645A"/>
    <w:rsid w:val="00763127"/>
    <w:rsid w:val="007669CF"/>
    <w:rsid w:val="007A55BA"/>
    <w:rsid w:val="007C6929"/>
    <w:rsid w:val="007C783D"/>
    <w:rsid w:val="007E5016"/>
    <w:rsid w:val="007F5600"/>
    <w:rsid w:val="00802617"/>
    <w:rsid w:val="0080566C"/>
    <w:rsid w:val="00814CA9"/>
    <w:rsid w:val="0082551E"/>
    <w:rsid w:val="008347BC"/>
    <w:rsid w:val="00845524"/>
    <w:rsid w:val="00852306"/>
    <w:rsid w:val="00862437"/>
    <w:rsid w:val="0086570F"/>
    <w:rsid w:val="008921C3"/>
    <w:rsid w:val="008A013D"/>
    <w:rsid w:val="008C2114"/>
    <w:rsid w:val="008C3F77"/>
    <w:rsid w:val="008C62A0"/>
    <w:rsid w:val="008D2F8E"/>
    <w:rsid w:val="008F35B2"/>
    <w:rsid w:val="009077D9"/>
    <w:rsid w:val="00911889"/>
    <w:rsid w:val="009306BB"/>
    <w:rsid w:val="009342FA"/>
    <w:rsid w:val="00941E43"/>
    <w:rsid w:val="00950409"/>
    <w:rsid w:val="00957526"/>
    <w:rsid w:val="00962ED1"/>
    <w:rsid w:val="00963771"/>
    <w:rsid w:val="009672FE"/>
    <w:rsid w:val="009675A0"/>
    <w:rsid w:val="00970A65"/>
    <w:rsid w:val="009732A9"/>
    <w:rsid w:val="00981D83"/>
    <w:rsid w:val="009A1286"/>
    <w:rsid w:val="009B267D"/>
    <w:rsid w:val="009C771B"/>
    <w:rsid w:val="009E5194"/>
    <w:rsid w:val="009E6F48"/>
    <w:rsid w:val="009F3F4F"/>
    <w:rsid w:val="00A02906"/>
    <w:rsid w:val="00A1098D"/>
    <w:rsid w:val="00A274BC"/>
    <w:rsid w:val="00A40C6F"/>
    <w:rsid w:val="00A422C2"/>
    <w:rsid w:val="00A47836"/>
    <w:rsid w:val="00A501D1"/>
    <w:rsid w:val="00A705E0"/>
    <w:rsid w:val="00A7172E"/>
    <w:rsid w:val="00A74B72"/>
    <w:rsid w:val="00A92E33"/>
    <w:rsid w:val="00A933B2"/>
    <w:rsid w:val="00A93DE1"/>
    <w:rsid w:val="00A9479D"/>
    <w:rsid w:val="00AC73FA"/>
    <w:rsid w:val="00AE4EAA"/>
    <w:rsid w:val="00AF102A"/>
    <w:rsid w:val="00B121B8"/>
    <w:rsid w:val="00B178C5"/>
    <w:rsid w:val="00B33D6B"/>
    <w:rsid w:val="00B447FC"/>
    <w:rsid w:val="00B45EF1"/>
    <w:rsid w:val="00B556B3"/>
    <w:rsid w:val="00B74442"/>
    <w:rsid w:val="00B850BB"/>
    <w:rsid w:val="00B927CE"/>
    <w:rsid w:val="00B9698E"/>
    <w:rsid w:val="00BA262F"/>
    <w:rsid w:val="00BA33CB"/>
    <w:rsid w:val="00BD5C60"/>
    <w:rsid w:val="00BF36A0"/>
    <w:rsid w:val="00C01631"/>
    <w:rsid w:val="00C55458"/>
    <w:rsid w:val="00C57565"/>
    <w:rsid w:val="00C64D21"/>
    <w:rsid w:val="00C729A8"/>
    <w:rsid w:val="00C8584E"/>
    <w:rsid w:val="00C95D85"/>
    <w:rsid w:val="00CB2306"/>
    <w:rsid w:val="00CC4559"/>
    <w:rsid w:val="00CD3D31"/>
    <w:rsid w:val="00CE4AD7"/>
    <w:rsid w:val="00CE6CAC"/>
    <w:rsid w:val="00CF3B32"/>
    <w:rsid w:val="00CF7446"/>
    <w:rsid w:val="00D03EC1"/>
    <w:rsid w:val="00D05A9E"/>
    <w:rsid w:val="00D05E6A"/>
    <w:rsid w:val="00D10C77"/>
    <w:rsid w:val="00D111E7"/>
    <w:rsid w:val="00D2375A"/>
    <w:rsid w:val="00D24632"/>
    <w:rsid w:val="00D25DD3"/>
    <w:rsid w:val="00D43D31"/>
    <w:rsid w:val="00D54842"/>
    <w:rsid w:val="00D652C1"/>
    <w:rsid w:val="00D71C8C"/>
    <w:rsid w:val="00D778BF"/>
    <w:rsid w:val="00D8516D"/>
    <w:rsid w:val="00D86A10"/>
    <w:rsid w:val="00D92C25"/>
    <w:rsid w:val="00DC3360"/>
    <w:rsid w:val="00DC44A2"/>
    <w:rsid w:val="00DC5076"/>
    <w:rsid w:val="00DD3E3D"/>
    <w:rsid w:val="00E0258E"/>
    <w:rsid w:val="00E246A8"/>
    <w:rsid w:val="00E33B8F"/>
    <w:rsid w:val="00E41BA6"/>
    <w:rsid w:val="00E43D81"/>
    <w:rsid w:val="00E71DAC"/>
    <w:rsid w:val="00E77F49"/>
    <w:rsid w:val="00E81C05"/>
    <w:rsid w:val="00EA3698"/>
    <w:rsid w:val="00EE1EB2"/>
    <w:rsid w:val="00EE43C9"/>
    <w:rsid w:val="00EE51A7"/>
    <w:rsid w:val="00F057D1"/>
    <w:rsid w:val="00F15722"/>
    <w:rsid w:val="00F245C3"/>
    <w:rsid w:val="00F343F0"/>
    <w:rsid w:val="00F37250"/>
    <w:rsid w:val="00F56C1E"/>
    <w:rsid w:val="00F75763"/>
    <w:rsid w:val="00F76031"/>
    <w:rsid w:val="00F959DD"/>
    <w:rsid w:val="00F9647D"/>
    <w:rsid w:val="00FA1B36"/>
    <w:rsid w:val="00FA275A"/>
    <w:rsid w:val="00FD6AD0"/>
    <w:rsid w:val="00FF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0029"/>
  <w15:docId w15:val="{B8F4877C-AF8F-457C-9B4E-3E3A1319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11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172E"/>
    <w:pPr>
      <w:keepNext/>
      <w:keepLines/>
      <w:spacing w:before="200" w:after="0" w:line="240" w:lineRule="auto"/>
      <w:jc w:val="both"/>
      <w:outlineLvl w:val="1"/>
    </w:pPr>
    <w:rPr>
      <w:rFonts w:eastAsiaTheme="majorEastAsia" w:cstheme="majorBidi"/>
      <w:b/>
      <w:bCs/>
      <w:color w:val="4F81BD" w:themeColor="accent1"/>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D83"/>
    <w:pPr>
      <w:ind w:left="720"/>
      <w:contextualSpacing/>
    </w:pPr>
  </w:style>
  <w:style w:type="paragraph" w:styleId="BalloonText">
    <w:name w:val="Balloon Text"/>
    <w:basedOn w:val="Normal"/>
    <w:link w:val="BalloonTextChar"/>
    <w:uiPriority w:val="99"/>
    <w:semiHidden/>
    <w:unhideWhenUsed/>
    <w:rsid w:val="00636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AFA"/>
    <w:rPr>
      <w:rFonts w:ascii="Tahoma" w:hAnsi="Tahoma" w:cs="Tahoma"/>
      <w:sz w:val="16"/>
      <w:szCs w:val="16"/>
      <w:lang w:val="en-GB"/>
    </w:rPr>
  </w:style>
  <w:style w:type="character" w:customStyle="1" w:styleId="Heading2Char">
    <w:name w:val="Heading 2 Char"/>
    <w:basedOn w:val="DefaultParagraphFont"/>
    <w:link w:val="Heading2"/>
    <w:uiPriority w:val="9"/>
    <w:rsid w:val="00A7172E"/>
    <w:rPr>
      <w:rFonts w:eastAsiaTheme="majorEastAsia" w:cstheme="majorBidi"/>
      <w:b/>
      <w:bCs/>
      <w:color w:val="4F81BD" w:themeColor="accent1"/>
      <w:sz w:val="26"/>
      <w:szCs w:val="26"/>
      <w:lang w:val="fr-FR" w:eastAsia="nl-NL"/>
    </w:rPr>
  </w:style>
  <w:style w:type="character" w:customStyle="1" w:styleId="Heading1Char">
    <w:name w:val="Heading 1 Char"/>
    <w:basedOn w:val="DefaultParagraphFont"/>
    <w:link w:val="Heading1"/>
    <w:uiPriority w:val="9"/>
    <w:rsid w:val="00D111E7"/>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5F0667"/>
    <w:rPr>
      <w:color w:val="0000FF" w:themeColor="hyperlink"/>
      <w:u w:val="single"/>
    </w:rPr>
  </w:style>
  <w:style w:type="paragraph" w:styleId="FootnoteText">
    <w:name w:val="footnote text"/>
    <w:basedOn w:val="Normal"/>
    <w:link w:val="FootnoteTextChar"/>
    <w:uiPriority w:val="99"/>
    <w:semiHidden/>
    <w:unhideWhenUsed/>
    <w:rsid w:val="005F0667"/>
    <w:pPr>
      <w:spacing w:after="0" w:line="240" w:lineRule="auto"/>
      <w:jc w:val="both"/>
    </w:pPr>
    <w:rPr>
      <w:rFonts w:ascii="Calibri" w:eastAsia="Times New Roman" w:hAnsi="Calibri" w:cs="Times New Roman"/>
      <w:sz w:val="20"/>
      <w:szCs w:val="20"/>
      <w:lang w:val="fr-FR"/>
    </w:rPr>
  </w:style>
  <w:style w:type="character" w:customStyle="1" w:styleId="FootnoteTextChar">
    <w:name w:val="Footnote Text Char"/>
    <w:basedOn w:val="DefaultParagraphFont"/>
    <w:link w:val="FootnoteText"/>
    <w:uiPriority w:val="99"/>
    <w:semiHidden/>
    <w:rsid w:val="005F0667"/>
    <w:rPr>
      <w:rFonts w:ascii="Calibri" w:eastAsia="Times New Roman" w:hAnsi="Calibri" w:cs="Times New Roman"/>
      <w:sz w:val="20"/>
      <w:szCs w:val="20"/>
      <w:lang w:val="fr-FR" w:eastAsia="nl-NL"/>
    </w:rPr>
  </w:style>
  <w:style w:type="character" w:styleId="FootnoteReference">
    <w:name w:val="footnote reference"/>
    <w:basedOn w:val="DefaultParagraphFont"/>
    <w:uiPriority w:val="99"/>
    <w:semiHidden/>
    <w:unhideWhenUsed/>
    <w:rsid w:val="005F0667"/>
    <w:rPr>
      <w:vertAlign w:val="superscript"/>
    </w:rPr>
  </w:style>
  <w:style w:type="paragraph" w:styleId="Header">
    <w:name w:val="header"/>
    <w:basedOn w:val="Normal"/>
    <w:link w:val="HeaderChar"/>
    <w:uiPriority w:val="99"/>
    <w:unhideWhenUsed/>
    <w:rsid w:val="0064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CA8"/>
    <w:rPr>
      <w:lang w:val="en-GB"/>
    </w:rPr>
  </w:style>
  <w:style w:type="paragraph" w:styleId="Footer">
    <w:name w:val="footer"/>
    <w:basedOn w:val="Normal"/>
    <w:link w:val="FooterChar"/>
    <w:uiPriority w:val="99"/>
    <w:semiHidden/>
    <w:unhideWhenUsed/>
    <w:rsid w:val="00644C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4CA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85691">
      <w:bodyDiv w:val="1"/>
      <w:marLeft w:val="0"/>
      <w:marRight w:val="0"/>
      <w:marTop w:val="0"/>
      <w:marBottom w:val="0"/>
      <w:divBdr>
        <w:top w:val="none" w:sz="0" w:space="0" w:color="auto"/>
        <w:left w:val="none" w:sz="0" w:space="0" w:color="auto"/>
        <w:bottom w:val="none" w:sz="0" w:space="0" w:color="auto"/>
        <w:right w:val="none" w:sz="0" w:space="0" w:color="auto"/>
      </w:divBdr>
      <w:divsChild>
        <w:div w:id="257101239">
          <w:marLeft w:val="1440"/>
          <w:marRight w:val="0"/>
          <w:marTop w:val="96"/>
          <w:marBottom w:val="0"/>
          <w:divBdr>
            <w:top w:val="none" w:sz="0" w:space="0" w:color="auto"/>
            <w:left w:val="none" w:sz="0" w:space="0" w:color="auto"/>
            <w:bottom w:val="none" w:sz="0" w:space="0" w:color="auto"/>
            <w:right w:val="none" w:sz="0" w:space="0" w:color="auto"/>
          </w:divBdr>
        </w:div>
        <w:div w:id="871770591">
          <w:marLeft w:val="1354"/>
          <w:marRight w:val="0"/>
          <w:marTop w:val="96"/>
          <w:marBottom w:val="0"/>
          <w:divBdr>
            <w:top w:val="none" w:sz="0" w:space="0" w:color="auto"/>
            <w:left w:val="none" w:sz="0" w:space="0" w:color="auto"/>
            <w:bottom w:val="none" w:sz="0" w:space="0" w:color="auto"/>
            <w:right w:val="none" w:sz="0" w:space="0" w:color="auto"/>
          </w:divBdr>
        </w:div>
        <w:div w:id="1421676157">
          <w:marLeft w:val="1354"/>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jidata.go.k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United_States_Ar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8E6B0-0CC2-4E52-842E-2F4FC870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Charlotte</cp:lastModifiedBy>
  <cp:revision>69</cp:revision>
  <cp:lastPrinted>2013-09-12T05:57:00Z</cp:lastPrinted>
  <dcterms:created xsi:type="dcterms:W3CDTF">2013-09-12T07:31:00Z</dcterms:created>
  <dcterms:modified xsi:type="dcterms:W3CDTF">2017-08-03T08:27:00Z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30018</vt:lpwstr>
  </property>
  <property fmtid="{D5CDD505-2E9C-101B-9397-08002B2CF9AE}" name="NXPowerLiteSettings" pid="3">
    <vt:lpwstr>C4000400038000</vt:lpwstr>
  </property>
  <property fmtid="{D5CDD505-2E9C-101B-9397-08002B2CF9AE}" name="NXPowerLiteVersion" pid="4">
    <vt:lpwstr>D7.1.10</vt:lpwstr>
  </property>
</Properties>
</file>